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807"/>
        <w:tblW w:w="0" w:type="auto"/>
        <w:tblLook w:val="04A0" w:firstRow="1" w:lastRow="0" w:firstColumn="1" w:lastColumn="0" w:noHBand="0" w:noVBand="1"/>
      </w:tblPr>
      <w:tblGrid>
        <w:gridCol w:w="270"/>
        <w:gridCol w:w="10080"/>
      </w:tblGrid>
      <w:tr w:rsidR="00E55E0D" w:rsidRPr="00DF1A63" w:rsidTr="00DF1A63">
        <w:trPr>
          <w:trHeight w:val="1555"/>
        </w:trPr>
        <w:tc>
          <w:tcPr>
            <w:tcW w:w="270" w:type="dxa"/>
            <w:shd w:val="clear" w:color="auto" w:fill="003366"/>
          </w:tcPr>
          <w:p w:rsidR="0001654B" w:rsidRPr="00DF1A63" w:rsidRDefault="0001654B" w:rsidP="00DF1A63">
            <w:pPr>
              <w:spacing w:after="0" w:line="240" w:lineRule="auto"/>
              <w:contextualSpacing/>
              <w:rPr>
                <w:b/>
                <w:bCs/>
              </w:rPr>
            </w:pPr>
          </w:p>
        </w:tc>
        <w:tc>
          <w:tcPr>
            <w:tcW w:w="10080" w:type="dxa"/>
            <w:shd w:val="clear" w:color="auto" w:fill="003366"/>
          </w:tcPr>
          <w:p w:rsidR="000F327B" w:rsidRPr="00DF1A63" w:rsidRDefault="000F327B" w:rsidP="00DF1A63">
            <w:pPr>
              <w:spacing w:after="0" w:line="240" w:lineRule="auto"/>
              <w:contextualSpacing/>
              <w:rPr>
                <w:b/>
                <w:bCs/>
                <w:sz w:val="36"/>
                <w:szCs w:val="36"/>
              </w:rPr>
            </w:pPr>
          </w:p>
          <w:p w:rsidR="0001654B" w:rsidRPr="00DF1A63" w:rsidRDefault="005843DF" w:rsidP="00DF1A63">
            <w:pPr>
              <w:spacing w:after="0" w:line="240" w:lineRule="auto"/>
              <w:contextualSpacing/>
              <w:jc w:val="center"/>
              <w:rPr>
                <w:b/>
                <w:bCs/>
                <w:sz w:val="36"/>
                <w:szCs w:val="36"/>
                <w:lang w:eastAsia="ja-JP"/>
              </w:rPr>
            </w:pPr>
            <w:r w:rsidRPr="00DF1A63">
              <w:rPr>
                <w:rFonts w:hint="eastAsia"/>
                <w:b/>
                <w:bCs/>
                <w:sz w:val="36"/>
                <w:szCs w:val="36"/>
                <w:lang w:eastAsia="ja-JP"/>
              </w:rPr>
              <w:t>United Nations Development Programme</w:t>
            </w:r>
            <w:r w:rsidR="00B861DC" w:rsidRPr="00DF1A63">
              <w:rPr>
                <w:rFonts w:hint="eastAsia"/>
                <w:b/>
                <w:bCs/>
                <w:sz w:val="36"/>
                <w:szCs w:val="36"/>
                <w:lang w:eastAsia="ja-JP"/>
              </w:rPr>
              <w:t xml:space="preserve">: </w:t>
            </w:r>
            <w:r w:rsidR="00D23CB0" w:rsidRPr="00DF1A63">
              <w:rPr>
                <w:b/>
                <w:bCs/>
                <w:sz w:val="36"/>
                <w:szCs w:val="36"/>
                <w:lang w:eastAsia="ja-JP"/>
              </w:rPr>
              <w:t xml:space="preserve">Kenya, and </w:t>
            </w:r>
            <w:r w:rsidR="00B861DC" w:rsidRPr="00DF1A63">
              <w:rPr>
                <w:rFonts w:hint="eastAsia"/>
                <w:b/>
                <w:bCs/>
                <w:sz w:val="36"/>
                <w:szCs w:val="36"/>
                <w:lang w:eastAsia="ja-JP"/>
              </w:rPr>
              <w:t>Uganda</w:t>
            </w:r>
          </w:p>
          <w:p w:rsidR="00CF61D4" w:rsidRPr="00DF1A63" w:rsidRDefault="006C3E7C" w:rsidP="00DF1A63">
            <w:pPr>
              <w:pStyle w:val="Default"/>
              <w:jc w:val="center"/>
              <w:rPr>
                <w:b/>
                <w:bCs/>
                <w:color w:val="auto"/>
                <w:sz w:val="28"/>
                <w:szCs w:val="28"/>
                <w:lang w:val="en-GB"/>
              </w:rPr>
            </w:pPr>
            <w:r w:rsidRPr="00DF1A63">
              <w:rPr>
                <w:b/>
                <w:bCs/>
                <w:color w:val="auto"/>
                <w:sz w:val="28"/>
                <w:szCs w:val="28"/>
                <w:lang w:val="en-GB"/>
              </w:rPr>
              <w:t>Concept Note</w:t>
            </w:r>
            <w:r w:rsidR="0001654B" w:rsidRPr="00DF1A63">
              <w:rPr>
                <w:b/>
                <w:bCs/>
                <w:color w:val="auto"/>
                <w:sz w:val="28"/>
                <w:szCs w:val="28"/>
                <w:lang w:val="en-GB"/>
              </w:rPr>
              <w:t xml:space="preserve"> for the </w:t>
            </w:r>
            <w:r w:rsidR="00CF61D4" w:rsidRPr="00DF1A63">
              <w:rPr>
                <w:b/>
                <w:bCs/>
                <w:color w:val="auto"/>
                <w:sz w:val="28"/>
                <w:szCs w:val="28"/>
                <w:lang w:val="en-GB"/>
              </w:rPr>
              <w:t>Combatting Corruption in Border Communities and</w:t>
            </w:r>
          </w:p>
          <w:p w:rsidR="00CF61D4" w:rsidRPr="00DF1A63" w:rsidRDefault="00CF61D4" w:rsidP="00DF1A63">
            <w:pPr>
              <w:pStyle w:val="Default"/>
              <w:jc w:val="center"/>
              <w:rPr>
                <w:b/>
                <w:bCs/>
                <w:color w:val="auto"/>
                <w:sz w:val="28"/>
                <w:szCs w:val="28"/>
                <w:lang w:val="en-GB"/>
              </w:rPr>
            </w:pPr>
            <w:r w:rsidRPr="00DF1A63">
              <w:rPr>
                <w:b/>
                <w:bCs/>
                <w:color w:val="auto"/>
                <w:sz w:val="28"/>
                <w:szCs w:val="28"/>
                <w:lang w:val="en-GB"/>
              </w:rPr>
              <w:t>Border Authorities/Agencies in East Africa Region</w:t>
            </w:r>
          </w:p>
          <w:p w:rsidR="0001654B" w:rsidRPr="00DF1A63" w:rsidRDefault="0001654B" w:rsidP="00DF1A63">
            <w:pPr>
              <w:spacing w:after="0" w:line="240" w:lineRule="auto"/>
              <w:contextualSpacing/>
              <w:rPr>
                <w:sz w:val="28"/>
                <w:szCs w:val="28"/>
              </w:rPr>
            </w:pPr>
          </w:p>
        </w:tc>
      </w:tr>
    </w:tbl>
    <w:p w:rsidR="00581463" w:rsidRPr="00E55E0D" w:rsidRDefault="00581463" w:rsidP="00107E7C">
      <w:pPr>
        <w:spacing w:after="0" w:line="240" w:lineRule="auto"/>
        <w:contextualSpacing/>
      </w:pPr>
    </w:p>
    <w:tbl>
      <w:tblPr>
        <w:tblW w:w="0" w:type="auto"/>
        <w:tblLook w:val="04A0" w:firstRow="1" w:lastRow="0" w:firstColumn="1" w:lastColumn="0" w:noHBand="0" w:noVBand="1"/>
      </w:tblPr>
      <w:tblGrid>
        <w:gridCol w:w="5598"/>
        <w:gridCol w:w="5085"/>
      </w:tblGrid>
      <w:tr w:rsidR="00E55E0D" w:rsidRPr="00DF1A63" w:rsidTr="00DF1A63">
        <w:trPr>
          <w:trHeight w:val="395"/>
        </w:trPr>
        <w:tc>
          <w:tcPr>
            <w:tcW w:w="5598" w:type="dxa"/>
          </w:tcPr>
          <w:p w:rsidR="006D6E24" w:rsidRPr="00DF1A63" w:rsidRDefault="006D6E24" w:rsidP="00DF1A63">
            <w:pPr>
              <w:spacing w:after="0" w:line="240" w:lineRule="auto"/>
              <w:contextualSpacing/>
              <w:jc w:val="both"/>
            </w:pPr>
            <w:r w:rsidRPr="00DF1A63">
              <w:t>Country:</w:t>
            </w:r>
          </w:p>
        </w:tc>
        <w:tc>
          <w:tcPr>
            <w:tcW w:w="5085" w:type="dxa"/>
          </w:tcPr>
          <w:p w:rsidR="00BB4764" w:rsidRPr="00DF1A63" w:rsidRDefault="00BB4764" w:rsidP="00DF1A63">
            <w:pPr>
              <w:spacing w:after="0" w:line="240" w:lineRule="auto"/>
              <w:contextualSpacing/>
              <w:jc w:val="both"/>
              <w:rPr>
                <w:b/>
                <w:bCs/>
              </w:rPr>
            </w:pPr>
            <w:r w:rsidRPr="00DF1A63">
              <w:rPr>
                <w:b/>
                <w:bCs/>
              </w:rPr>
              <w:t>Uganda</w:t>
            </w:r>
            <w:r w:rsidR="00D214AE" w:rsidRPr="00DF1A63">
              <w:rPr>
                <w:b/>
                <w:bCs/>
              </w:rPr>
              <w:t xml:space="preserve"> and</w:t>
            </w:r>
            <w:r w:rsidR="00CF61D4" w:rsidRPr="00DF1A63">
              <w:rPr>
                <w:b/>
                <w:bCs/>
              </w:rPr>
              <w:t xml:space="preserve"> Kenya</w:t>
            </w:r>
          </w:p>
        </w:tc>
      </w:tr>
      <w:tr w:rsidR="00E55E0D" w:rsidRPr="00DF1A63" w:rsidTr="00DF1A63">
        <w:tc>
          <w:tcPr>
            <w:tcW w:w="5598" w:type="dxa"/>
          </w:tcPr>
          <w:p w:rsidR="006D6E24" w:rsidRPr="00DF1A63" w:rsidRDefault="003763E0" w:rsidP="00DF1A63">
            <w:pPr>
              <w:spacing w:after="0" w:line="240" w:lineRule="auto"/>
              <w:contextualSpacing/>
            </w:pPr>
            <w:r w:rsidRPr="00DF1A63">
              <w:t>Project title</w:t>
            </w:r>
            <w:r w:rsidR="006D6E24" w:rsidRPr="00DF1A63">
              <w:t>:</w:t>
            </w:r>
          </w:p>
        </w:tc>
        <w:tc>
          <w:tcPr>
            <w:tcW w:w="5085" w:type="dxa"/>
          </w:tcPr>
          <w:p w:rsidR="00BB4764" w:rsidRPr="00DF1A63" w:rsidRDefault="00683985" w:rsidP="00DF1A63">
            <w:pPr>
              <w:spacing w:after="0" w:line="240" w:lineRule="auto"/>
              <w:contextualSpacing/>
              <w:jc w:val="both"/>
              <w:rPr>
                <w:b/>
              </w:rPr>
            </w:pPr>
            <w:r w:rsidRPr="00DF1A63">
              <w:rPr>
                <w:b/>
              </w:rPr>
              <w:t>Anti-Corruption</w:t>
            </w:r>
            <w:r w:rsidR="00CF61D4" w:rsidRPr="00DF1A63">
              <w:rPr>
                <w:b/>
              </w:rPr>
              <w:t xml:space="preserve"> in Boarder Communities</w:t>
            </w:r>
          </w:p>
        </w:tc>
      </w:tr>
      <w:tr w:rsidR="00E55E0D" w:rsidRPr="00DF1A63" w:rsidTr="00DF1A63">
        <w:trPr>
          <w:trHeight w:val="225"/>
        </w:trPr>
        <w:tc>
          <w:tcPr>
            <w:tcW w:w="5598" w:type="dxa"/>
          </w:tcPr>
          <w:p w:rsidR="00B10EE6" w:rsidRPr="00DF1A63" w:rsidRDefault="006D6E24" w:rsidP="00DF1A63">
            <w:pPr>
              <w:spacing w:after="120" w:line="240" w:lineRule="auto"/>
              <w:contextualSpacing/>
            </w:pPr>
            <w:r w:rsidRPr="00DF1A63">
              <w:t>Total budget of this proposal:</w:t>
            </w:r>
          </w:p>
        </w:tc>
        <w:tc>
          <w:tcPr>
            <w:tcW w:w="5085" w:type="dxa"/>
          </w:tcPr>
          <w:p w:rsidR="00A1475F" w:rsidRPr="00DF1A63" w:rsidRDefault="00BB4764" w:rsidP="00DF1A63">
            <w:pPr>
              <w:spacing w:after="0" w:line="240" w:lineRule="auto"/>
              <w:contextualSpacing/>
              <w:jc w:val="both"/>
              <w:rPr>
                <w:b/>
                <w:bCs/>
                <w:lang w:eastAsia="ja-JP"/>
              </w:rPr>
            </w:pPr>
            <w:r w:rsidRPr="00DF1A63">
              <w:rPr>
                <w:b/>
                <w:bCs/>
                <w:lang w:eastAsia="ja-JP"/>
              </w:rPr>
              <w:t xml:space="preserve">USD </w:t>
            </w:r>
            <w:r w:rsidR="00DD718A" w:rsidRPr="00DF1A63">
              <w:rPr>
                <w:b/>
                <w:bCs/>
                <w:lang w:eastAsia="ja-JP"/>
              </w:rPr>
              <w:t>176</w:t>
            </w:r>
            <w:r w:rsidR="00CF61D4" w:rsidRPr="00DF1A63">
              <w:rPr>
                <w:b/>
                <w:bCs/>
                <w:lang w:eastAsia="ja-JP"/>
              </w:rPr>
              <w:t>,000</w:t>
            </w:r>
          </w:p>
        </w:tc>
      </w:tr>
      <w:tr w:rsidR="00E55E0D" w:rsidRPr="00DF1A63" w:rsidTr="00DF1A63">
        <w:trPr>
          <w:trHeight w:val="630"/>
        </w:trPr>
        <w:tc>
          <w:tcPr>
            <w:tcW w:w="5598" w:type="dxa"/>
          </w:tcPr>
          <w:p w:rsidR="00A1475F" w:rsidRPr="00DF1A63" w:rsidRDefault="00922057" w:rsidP="00DF1A63">
            <w:pPr>
              <w:spacing w:after="120" w:line="240" w:lineRule="auto"/>
              <w:contextualSpacing/>
            </w:pPr>
            <w:r w:rsidRPr="00DF1A63">
              <w:t xml:space="preserve">Total # </w:t>
            </w:r>
            <w:r w:rsidR="004602EE" w:rsidRPr="00DF1A63">
              <w:t xml:space="preserve"> of beneficiaries to be assisted</w:t>
            </w:r>
            <w:r w:rsidR="004602EE" w:rsidRPr="00DF1A63">
              <w:tab/>
            </w:r>
          </w:p>
        </w:tc>
        <w:tc>
          <w:tcPr>
            <w:tcW w:w="5085" w:type="dxa"/>
          </w:tcPr>
          <w:p w:rsidR="00814A0B" w:rsidRPr="00DF1A63" w:rsidRDefault="00B704F1" w:rsidP="00DF1A63">
            <w:pPr>
              <w:spacing w:after="0" w:line="240" w:lineRule="auto"/>
              <w:contextualSpacing/>
              <w:jc w:val="both"/>
              <w:rPr>
                <w:b/>
                <w:bCs/>
                <w:lang w:eastAsia="ja-JP"/>
              </w:rPr>
            </w:pPr>
            <w:r w:rsidRPr="00DF1A63">
              <w:rPr>
                <w:b/>
                <w:bCs/>
                <w:lang w:eastAsia="ja-JP"/>
              </w:rPr>
              <w:t xml:space="preserve">Direct beneficiaries: </w:t>
            </w:r>
            <w:r w:rsidR="00CF61D4" w:rsidRPr="00DF1A63">
              <w:rPr>
                <w:b/>
                <w:bCs/>
                <w:lang w:eastAsia="ja-JP"/>
              </w:rPr>
              <w:t>50 (Local Authorities</w:t>
            </w:r>
            <w:r w:rsidR="00922057" w:rsidRPr="00DF1A63">
              <w:rPr>
                <w:b/>
                <w:bCs/>
                <w:lang w:eastAsia="ja-JP"/>
              </w:rPr>
              <w:t>)</w:t>
            </w:r>
          </w:p>
          <w:p w:rsidR="00B704F1" w:rsidRPr="00DF1A63" w:rsidRDefault="00B704F1" w:rsidP="00DF1A63">
            <w:pPr>
              <w:spacing w:after="0" w:line="240" w:lineRule="auto"/>
              <w:contextualSpacing/>
              <w:jc w:val="both"/>
              <w:rPr>
                <w:b/>
                <w:bCs/>
                <w:lang w:eastAsia="ja-JP"/>
              </w:rPr>
            </w:pPr>
            <w:r w:rsidRPr="00DF1A63">
              <w:rPr>
                <w:b/>
                <w:bCs/>
                <w:lang w:eastAsia="ja-JP"/>
              </w:rPr>
              <w:t xml:space="preserve">Indirect beneficiaries: </w:t>
            </w:r>
            <w:r w:rsidR="00D214AE" w:rsidRPr="00DF1A63">
              <w:rPr>
                <w:b/>
                <w:bCs/>
                <w:lang w:eastAsia="ja-JP"/>
              </w:rPr>
              <w:t>to specify number</w:t>
            </w:r>
          </w:p>
        </w:tc>
      </w:tr>
      <w:tr w:rsidR="00E55E0D" w:rsidRPr="00DF1A63" w:rsidTr="00DF1A63">
        <w:tc>
          <w:tcPr>
            <w:tcW w:w="5598" w:type="dxa"/>
          </w:tcPr>
          <w:p w:rsidR="006D6E24" w:rsidRPr="00DF1A63" w:rsidRDefault="00B861DC" w:rsidP="00DF1A63">
            <w:pPr>
              <w:spacing w:after="120" w:line="240" w:lineRule="auto"/>
              <w:contextualSpacing/>
            </w:pPr>
            <w:r w:rsidRPr="00DF1A63">
              <w:t xml:space="preserve">Duration of proposed </w:t>
            </w:r>
            <w:r w:rsidR="00235787" w:rsidRPr="00DF1A63">
              <w:t xml:space="preserve">activities financed by the Government of </w:t>
            </w:r>
            <w:r w:rsidR="004602EE" w:rsidRPr="00DF1A63">
              <w:t>Japan</w:t>
            </w:r>
            <w:r w:rsidR="00235787" w:rsidRPr="00DF1A63">
              <w:t>:</w:t>
            </w:r>
          </w:p>
        </w:tc>
        <w:tc>
          <w:tcPr>
            <w:tcW w:w="5085" w:type="dxa"/>
          </w:tcPr>
          <w:p w:rsidR="006D6E24" w:rsidRPr="00DF1A63" w:rsidRDefault="00926AF1" w:rsidP="00DF1A63">
            <w:pPr>
              <w:spacing w:after="0" w:line="240" w:lineRule="auto"/>
              <w:contextualSpacing/>
              <w:jc w:val="both"/>
              <w:rPr>
                <w:b/>
                <w:bCs/>
                <w:lang w:eastAsia="ja-JP"/>
              </w:rPr>
            </w:pPr>
            <w:r w:rsidRPr="00DF1A63">
              <w:rPr>
                <w:b/>
                <w:bCs/>
                <w:lang w:eastAsia="ja-JP"/>
              </w:rPr>
              <w:t>M</w:t>
            </w:r>
            <w:r w:rsidR="00FE36AA" w:rsidRPr="00DF1A63">
              <w:rPr>
                <w:b/>
                <w:bCs/>
                <w:lang w:eastAsia="ja-JP"/>
              </w:rPr>
              <w:t>arch 2017</w:t>
            </w:r>
            <w:r w:rsidR="00DC185A" w:rsidRPr="00DF1A63">
              <w:rPr>
                <w:b/>
                <w:bCs/>
                <w:lang w:eastAsia="ja-JP"/>
              </w:rPr>
              <w:t xml:space="preserve">- </w:t>
            </w:r>
            <w:r w:rsidR="00CF61D4" w:rsidRPr="00DF1A63">
              <w:rPr>
                <w:b/>
                <w:bCs/>
                <w:lang w:eastAsia="ja-JP"/>
              </w:rPr>
              <w:t>September 2017</w:t>
            </w:r>
          </w:p>
        </w:tc>
      </w:tr>
    </w:tbl>
    <w:p w:rsidR="006D6E24" w:rsidRPr="00E55E0D" w:rsidRDefault="006D6E24" w:rsidP="00107E7C">
      <w:pPr>
        <w:spacing w:after="0" w:line="240" w:lineRule="auto"/>
        <w:contextualSpacing/>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10457"/>
      </w:tblGrid>
      <w:tr w:rsidR="00E55E0D" w:rsidRPr="00DF1A63" w:rsidTr="00DF1A63">
        <w:tc>
          <w:tcPr>
            <w:tcW w:w="10457" w:type="dxa"/>
            <w:shd w:val="clear" w:color="auto" w:fill="003366"/>
          </w:tcPr>
          <w:p w:rsidR="00737D94" w:rsidRPr="00DF1A63" w:rsidRDefault="00737D94" w:rsidP="00DF1A63">
            <w:pPr>
              <w:spacing w:after="0" w:line="240" w:lineRule="auto"/>
              <w:contextualSpacing/>
              <w:rPr>
                <w:b/>
                <w:bCs/>
                <w:lang w:eastAsia="ja-JP"/>
              </w:rPr>
            </w:pPr>
            <w:r w:rsidRPr="00DF1A63">
              <w:rPr>
                <w:b/>
                <w:bCs/>
              </w:rPr>
              <w:t>1.   BACKGROUND</w:t>
            </w:r>
          </w:p>
        </w:tc>
      </w:tr>
      <w:tr w:rsidR="00E55E0D" w:rsidRPr="00DF1A63" w:rsidTr="00DF1A63">
        <w:tc>
          <w:tcPr>
            <w:tcW w:w="10457" w:type="dxa"/>
          </w:tcPr>
          <w:p w:rsidR="00E6378E" w:rsidRPr="00DF1A63" w:rsidRDefault="00E6378E" w:rsidP="00DF1A63">
            <w:pPr>
              <w:spacing w:after="0" w:line="240" w:lineRule="auto"/>
              <w:jc w:val="both"/>
              <w:rPr>
                <w:rFonts w:ascii="Cambria" w:hAnsi="Cambria"/>
              </w:rPr>
            </w:pPr>
          </w:p>
          <w:p w:rsidR="00E6378E" w:rsidRPr="00DF1A63" w:rsidRDefault="00E6378E" w:rsidP="00DF1A63">
            <w:pPr>
              <w:spacing w:after="0" w:line="240" w:lineRule="auto"/>
              <w:jc w:val="both"/>
              <w:rPr>
                <w:rFonts w:ascii="Cambria" w:hAnsi="Cambria"/>
              </w:rPr>
            </w:pPr>
            <w:r w:rsidRPr="00DF1A63">
              <w:rPr>
                <w:rFonts w:ascii="Cambria" w:hAnsi="Cambria"/>
              </w:rPr>
              <w:t>The pr</w:t>
            </w:r>
            <w:r w:rsidR="00C779DE" w:rsidRPr="00DF1A63">
              <w:rPr>
                <w:rFonts w:ascii="Cambria" w:hAnsi="Cambria"/>
              </w:rPr>
              <w:t>eamble of the UN Convention on C</w:t>
            </w:r>
            <w:r w:rsidRPr="00DF1A63">
              <w:rPr>
                <w:rFonts w:ascii="Cambria" w:hAnsi="Cambria"/>
              </w:rPr>
              <w:t>orruption</w:t>
            </w:r>
            <w:r w:rsidR="00C779DE" w:rsidRPr="00DF1A63">
              <w:rPr>
                <w:rFonts w:ascii="Cambria" w:hAnsi="Cambria"/>
              </w:rPr>
              <w:t xml:space="preserve"> describes corruption as </w:t>
            </w:r>
            <w:r w:rsidRPr="00DF1A63">
              <w:rPr>
                <w:rFonts w:ascii="Cambria" w:hAnsi="Cambria"/>
              </w:rPr>
              <w:t xml:space="preserve">a </w:t>
            </w:r>
            <w:r w:rsidR="00C779DE" w:rsidRPr="00DF1A63">
              <w:rPr>
                <w:rFonts w:ascii="Cambria" w:hAnsi="Cambria"/>
              </w:rPr>
              <w:t>vice that threatens</w:t>
            </w:r>
            <w:r w:rsidRPr="00DF1A63">
              <w:rPr>
                <w:rFonts w:ascii="Cambria" w:hAnsi="Cambria"/>
              </w:rPr>
              <w:t xml:space="preserve"> the stability and se</w:t>
            </w:r>
            <w:r w:rsidR="00C779DE" w:rsidRPr="00DF1A63">
              <w:rPr>
                <w:rFonts w:ascii="Cambria" w:hAnsi="Cambria"/>
              </w:rPr>
              <w:t>curity of societies, undermines</w:t>
            </w:r>
            <w:r w:rsidRPr="00DF1A63">
              <w:rPr>
                <w:rFonts w:ascii="Cambria" w:hAnsi="Cambria"/>
              </w:rPr>
              <w:t xml:space="preserve"> the institutions of democracy, ethical values and justice</w:t>
            </w:r>
            <w:r w:rsidR="00C779DE" w:rsidRPr="00DF1A63">
              <w:rPr>
                <w:rFonts w:ascii="Cambria" w:hAnsi="Cambria"/>
              </w:rPr>
              <w:t>, and jeopardizes</w:t>
            </w:r>
            <w:r w:rsidRPr="00DF1A63">
              <w:rPr>
                <w:rFonts w:ascii="Cambria" w:hAnsi="Cambria"/>
              </w:rPr>
              <w:t xml:space="preserve"> sustainable d</w:t>
            </w:r>
            <w:r w:rsidR="00C779DE" w:rsidRPr="00DF1A63">
              <w:rPr>
                <w:rFonts w:ascii="Cambria" w:hAnsi="Cambria"/>
              </w:rPr>
              <w:t>evelopment and the rule of law.</w:t>
            </w:r>
            <w:r w:rsidR="00C779DE" w:rsidRPr="00DF1A63">
              <w:rPr>
                <w:rStyle w:val="FootnoteReference"/>
                <w:rFonts w:ascii="Cambria" w:hAnsi="Cambria"/>
              </w:rPr>
              <w:footnoteReference w:id="1"/>
            </w:r>
            <w:r w:rsidR="00C779DE" w:rsidRPr="00DF1A63">
              <w:rPr>
                <w:rFonts w:ascii="Cambria" w:hAnsi="Cambria"/>
              </w:rPr>
              <w:t xml:space="preserve"> In Some countries in East Africa, corruption has been declared a national security threat.</w:t>
            </w:r>
            <w:r w:rsidR="00C779DE" w:rsidRPr="00DF1A63">
              <w:rPr>
                <w:rStyle w:val="FootnoteReference"/>
                <w:rFonts w:ascii="Cambria" w:hAnsi="Cambria"/>
              </w:rPr>
              <w:footnoteReference w:id="2"/>
            </w:r>
            <w:r w:rsidR="00C01671" w:rsidRPr="00DF1A63">
              <w:rPr>
                <w:rFonts w:ascii="Cambria" w:hAnsi="Cambria"/>
              </w:rPr>
              <w:t xml:space="preserve">This is because corruption erodes the state’s ability to provide basic goods and services, increases cost of doing business and reduces earning of genuine businesses. The overall effect is increased vulnerability of the populations to impacts of corruption including political instability, conflicts and insecurity. </w:t>
            </w:r>
          </w:p>
          <w:p w:rsidR="00096F0B" w:rsidRPr="00DF1A63" w:rsidRDefault="00096F0B" w:rsidP="00DF1A63">
            <w:pPr>
              <w:spacing w:after="0" w:line="240" w:lineRule="auto"/>
              <w:jc w:val="both"/>
              <w:rPr>
                <w:rFonts w:ascii="Cambria" w:hAnsi="Cambria"/>
              </w:rPr>
            </w:pPr>
          </w:p>
          <w:p w:rsidR="00096F0B" w:rsidRPr="00DF1A63" w:rsidRDefault="00096F0B" w:rsidP="00DF1A63">
            <w:pPr>
              <w:spacing w:after="0" w:line="240" w:lineRule="auto"/>
              <w:jc w:val="both"/>
              <w:rPr>
                <w:rFonts w:ascii="Cambria" w:hAnsi="Cambria"/>
              </w:rPr>
            </w:pPr>
            <w:r w:rsidRPr="00DF1A63">
              <w:rPr>
                <w:rFonts w:ascii="Cambria" w:hAnsi="Cambria"/>
              </w:rPr>
              <w:t>Kenya and Uganda for example have</w:t>
            </w:r>
            <w:r w:rsidR="00C01671" w:rsidRPr="00DF1A63">
              <w:rPr>
                <w:rFonts w:ascii="Cambria" w:hAnsi="Cambria"/>
              </w:rPr>
              <w:t xml:space="preserve"> suffered from violent extremism a</w:t>
            </w:r>
            <w:r w:rsidRPr="00DF1A63">
              <w:rPr>
                <w:rFonts w:ascii="Cambria" w:hAnsi="Cambria"/>
              </w:rPr>
              <w:t xml:space="preserve">nd terrorism in the region. This fact is partly attributed to </w:t>
            </w:r>
            <w:r w:rsidR="00C01671" w:rsidRPr="00DF1A63">
              <w:rPr>
                <w:rFonts w:ascii="Cambria" w:hAnsi="Cambria"/>
              </w:rPr>
              <w:t>corruption within the security and law enforcement agencies.</w:t>
            </w:r>
            <w:r w:rsidRPr="00DF1A63">
              <w:rPr>
                <w:rFonts w:ascii="Cambria" w:hAnsi="Cambria"/>
              </w:rPr>
              <w:t xml:space="preserve"> This is because corruption at </w:t>
            </w:r>
            <w:r w:rsidR="00E351F9" w:rsidRPr="00DF1A63">
              <w:rPr>
                <w:rFonts w:ascii="Cambria" w:hAnsi="Cambria"/>
              </w:rPr>
              <w:t>border</w:t>
            </w:r>
            <w:r w:rsidRPr="00DF1A63">
              <w:rPr>
                <w:rFonts w:ascii="Cambria" w:hAnsi="Cambria"/>
              </w:rPr>
              <w:t xml:space="preserve"> checkpoints facilitates mobility of terrorists and radicalized youth together with the terrorist infrastructure. In addition to c</w:t>
            </w:r>
            <w:r w:rsidR="00C01671" w:rsidRPr="00DF1A63">
              <w:rPr>
                <w:rFonts w:ascii="Cambria" w:hAnsi="Cambria"/>
              </w:rPr>
              <w:t xml:space="preserve">orruption within the rest of the criminal justice system, including </w:t>
            </w:r>
            <w:r w:rsidRPr="00DF1A63">
              <w:rPr>
                <w:rFonts w:ascii="Cambria" w:hAnsi="Cambria"/>
              </w:rPr>
              <w:t>criminal investigations, prosecution and judiciary, compromises security and peaceful co-existence of the states and communities across borders.</w:t>
            </w:r>
          </w:p>
          <w:p w:rsidR="00C01671" w:rsidRPr="00DF1A63" w:rsidRDefault="00C01671" w:rsidP="00DF1A63">
            <w:pPr>
              <w:spacing w:after="0" w:line="240" w:lineRule="auto"/>
              <w:jc w:val="both"/>
              <w:rPr>
                <w:rFonts w:ascii="Cambria" w:hAnsi="Cambria"/>
              </w:rPr>
            </w:pPr>
          </w:p>
          <w:p w:rsidR="003F1815" w:rsidRPr="00DF1A63" w:rsidRDefault="003F1815" w:rsidP="00DF1A63">
            <w:pPr>
              <w:spacing w:after="0" w:line="240" w:lineRule="auto"/>
              <w:jc w:val="both"/>
              <w:rPr>
                <w:rFonts w:ascii="Cambria" w:hAnsi="Cambria"/>
              </w:rPr>
            </w:pPr>
            <w:r w:rsidRPr="00DF1A63">
              <w:rPr>
                <w:rFonts w:ascii="Cambria" w:hAnsi="Cambria"/>
              </w:rPr>
              <w:t xml:space="preserve">Border security and management are state responsibilities. However, East Africa region faces several key challenges; inter-community issues and conflict over natural resources (water and land) are common (especially between farmers and </w:t>
            </w:r>
            <w:r w:rsidR="00E6378E" w:rsidRPr="00DF1A63">
              <w:rPr>
                <w:rFonts w:ascii="Cambria" w:hAnsi="Cambria"/>
              </w:rPr>
              <w:t>pastoralists livestock herders</w:t>
            </w:r>
            <w:r w:rsidRPr="00DF1A63">
              <w:rPr>
                <w:rFonts w:ascii="Cambria" w:hAnsi="Cambria"/>
              </w:rPr>
              <w:t>), but</w:t>
            </w:r>
            <w:r w:rsidR="00683985" w:rsidRPr="00DF1A63">
              <w:rPr>
                <w:rFonts w:ascii="Cambria" w:hAnsi="Cambria"/>
              </w:rPr>
              <w:t>,</w:t>
            </w:r>
            <w:r w:rsidRPr="00DF1A63">
              <w:rPr>
                <w:rFonts w:ascii="Cambria" w:hAnsi="Cambria"/>
              </w:rPr>
              <w:t xml:space="preserve"> in recent years</w:t>
            </w:r>
            <w:r w:rsidR="00683985" w:rsidRPr="00DF1A63">
              <w:rPr>
                <w:rFonts w:ascii="Cambria" w:hAnsi="Cambria"/>
              </w:rPr>
              <w:t xml:space="preserve">, </w:t>
            </w:r>
            <w:r w:rsidRPr="00DF1A63">
              <w:rPr>
                <w:rFonts w:ascii="Cambria" w:hAnsi="Cambria"/>
              </w:rPr>
              <w:t>external factors, including  drug trafficking, a massive inflow of arms and threats linked  to terrorist and extremist armed groups</w:t>
            </w:r>
            <w:r w:rsidR="00683985" w:rsidRPr="00DF1A63">
              <w:rPr>
                <w:rFonts w:ascii="Cambria" w:hAnsi="Cambria"/>
              </w:rPr>
              <w:t xml:space="preserve"> have been exacerbated</w:t>
            </w:r>
            <w:r w:rsidRPr="00DF1A63">
              <w:rPr>
                <w:rFonts w:ascii="Cambria" w:hAnsi="Cambria"/>
              </w:rPr>
              <w:t>. At the root of these nascent challenges lies the issue of bad governance, propelled by corruption of border authorities and cross-border human and drug traffickers.  The endemic nature of corruption in the border region between Somalia, Kenya, Ethiopia</w:t>
            </w:r>
            <w:r w:rsidRPr="00DF1A63">
              <w:rPr>
                <w:rStyle w:val="FootnoteReference"/>
                <w:rFonts w:ascii="Cambria" w:hAnsi="Cambria"/>
              </w:rPr>
              <w:footnoteReference w:id="3"/>
            </w:r>
            <w:r w:rsidRPr="00DF1A63">
              <w:rPr>
                <w:rFonts w:ascii="Cambria" w:hAnsi="Cambria"/>
              </w:rPr>
              <w:t>, and Uganda in East Africa has transform</w:t>
            </w:r>
            <w:r w:rsidR="00E6378E" w:rsidRPr="00DF1A63">
              <w:rPr>
                <w:rFonts w:ascii="Cambria" w:hAnsi="Cambria"/>
              </w:rPr>
              <w:t>ed</w:t>
            </w:r>
            <w:r w:rsidRPr="00DF1A63">
              <w:rPr>
                <w:rFonts w:ascii="Cambria" w:hAnsi="Cambria"/>
              </w:rPr>
              <w:t xml:space="preserve"> the region into a breeding ground for recruitment </w:t>
            </w:r>
            <w:r w:rsidR="00E6378E" w:rsidRPr="00DF1A63">
              <w:rPr>
                <w:rFonts w:ascii="Cambria" w:hAnsi="Cambria"/>
              </w:rPr>
              <w:t>of young</w:t>
            </w:r>
            <w:r w:rsidRPr="00DF1A63">
              <w:rPr>
                <w:rFonts w:ascii="Cambria" w:hAnsi="Cambria"/>
              </w:rPr>
              <w:t xml:space="preserve"> people into radical extremist groups such as Al-</w:t>
            </w:r>
            <w:proofErr w:type="spellStart"/>
            <w:r w:rsidRPr="00DF1A63">
              <w:rPr>
                <w:rFonts w:ascii="Cambria" w:hAnsi="Cambria"/>
              </w:rPr>
              <w:t>Shabaab</w:t>
            </w:r>
            <w:proofErr w:type="spellEnd"/>
            <w:r w:rsidRPr="00DF1A63">
              <w:rPr>
                <w:rFonts w:ascii="Cambria" w:hAnsi="Cambria"/>
              </w:rPr>
              <w:t>.</w:t>
            </w:r>
          </w:p>
          <w:p w:rsidR="00D214AE" w:rsidRPr="00DF1A63" w:rsidRDefault="00D214AE" w:rsidP="00DF1A63">
            <w:pPr>
              <w:spacing w:after="0" w:line="240" w:lineRule="auto"/>
              <w:jc w:val="both"/>
              <w:rPr>
                <w:rFonts w:ascii="Cambria" w:hAnsi="Cambria"/>
              </w:rPr>
            </w:pPr>
          </w:p>
          <w:p w:rsidR="003F1815" w:rsidRPr="00DF1A63" w:rsidRDefault="003F1815" w:rsidP="00DF1A63">
            <w:pPr>
              <w:spacing w:after="0" w:line="240" w:lineRule="auto"/>
              <w:jc w:val="both"/>
              <w:rPr>
                <w:rFonts w:ascii="Cambria" w:hAnsi="Cambria"/>
              </w:rPr>
            </w:pPr>
            <w:r w:rsidRPr="00DF1A63">
              <w:rPr>
                <w:rFonts w:ascii="Cambria" w:hAnsi="Cambria"/>
              </w:rPr>
              <w:t>Furthermore, serious issues related to a deficit of trust between defence and security forces and the border communities had led</w:t>
            </w:r>
            <w:r w:rsidR="009E7A21" w:rsidRPr="00DF1A63">
              <w:rPr>
                <w:rFonts w:ascii="Cambria" w:hAnsi="Cambria"/>
              </w:rPr>
              <w:t xml:space="preserve"> to,</w:t>
            </w:r>
            <w:r w:rsidRPr="00DF1A63">
              <w:rPr>
                <w:rFonts w:ascii="Cambria" w:hAnsi="Cambria"/>
              </w:rPr>
              <w:t xml:space="preserve"> for </w:t>
            </w:r>
            <w:r w:rsidR="00E351F9" w:rsidRPr="00DF1A63">
              <w:rPr>
                <w:rFonts w:ascii="Cambria" w:hAnsi="Cambria"/>
              </w:rPr>
              <w:t>instance, the</w:t>
            </w:r>
            <w:r w:rsidR="009E7A21" w:rsidRPr="00DF1A63">
              <w:rPr>
                <w:rFonts w:ascii="Cambria" w:hAnsi="Cambria"/>
              </w:rPr>
              <w:t xml:space="preserve"> </w:t>
            </w:r>
            <w:r w:rsidRPr="00DF1A63">
              <w:rPr>
                <w:rFonts w:ascii="Cambria" w:hAnsi="Cambria"/>
              </w:rPr>
              <w:t xml:space="preserve">incapacity </w:t>
            </w:r>
            <w:r w:rsidR="009E7A21" w:rsidRPr="00DF1A63">
              <w:rPr>
                <w:rFonts w:ascii="Cambria" w:hAnsi="Cambria"/>
              </w:rPr>
              <w:t>of preventing</w:t>
            </w:r>
            <w:r w:rsidRPr="00DF1A63">
              <w:rPr>
                <w:rFonts w:ascii="Cambria" w:hAnsi="Cambria"/>
              </w:rPr>
              <w:t xml:space="preserve"> violence through communication or early intervention. The exacerbating nature of corruption and corrupt practices among and within border authorities and agencies is facilitating movement of extremist fighters and illegal goods through border communities, increasing the risk of violence, allowing for recruitment of community members, and negatively impacting local economies. At the end, local communities bear </w:t>
            </w:r>
            <w:r w:rsidR="00E351F9" w:rsidRPr="00DF1A63">
              <w:rPr>
                <w:rFonts w:ascii="Cambria" w:hAnsi="Cambria"/>
              </w:rPr>
              <w:t>the most</w:t>
            </w:r>
            <w:r w:rsidRPr="00DF1A63">
              <w:rPr>
                <w:rFonts w:ascii="Cambria" w:hAnsi="Cambria"/>
              </w:rPr>
              <w:t xml:space="preserve"> severe impact of corruption.</w:t>
            </w:r>
          </w:p>
          <w:p w:rsidR="003F1815" w:rsidRPr="00DF1A63" w:rsidRDefault="003F1815" w:rsidP="00DF1A63">
            <w:pPr>
              <w:spacing w:after="0" w:line="240" w:lineRule="auto"/>
              <w:jc w:val="both"/>
              <w:rPr>
                <w:rFonts w:ascii="Cambria" w:hAnsi="Cambria"/>
              </w:rPr>
            </w:pPr>
            <w:r w:rsidRPr="00DF1A63">
              <w:rPr>
                <w:rFonts w:ascii="Cambria" w:hAnsi="Cambria"/>
              </w:rPr>
              <w:t xml:space="preserve">While local communities and border authority face similar challenges, </w:t>
            </w:r>
            <w:r w:rsidR="009E7A21" w:rsidRPr="00DF1A63">
              <w:rPr>
                <w:rFonts w:ascii="Cambria" w:hAnsi="Cambria"/>
              </w:rPr>
              <w:t xml:space="preserve">not only the </w:t>
            </w:r>
            <w:r w:rsidRPr="00DF1A63">
              <w:rPr>
                <w:rFonts w:ascii="Cambria" w:hAnsi="Cambria"/>
              </w:rPr>
              <w:t>lack of trust</w:t>
            </w:r>
            <w:r w:rsidR="009E7A21" w:rsidRPr="00DF1A63">
              <w:rPr>
                <w:rFonts w:ascii="Cambria" w:hAnsi="Cambria"/>
              </w:rPr>
              <w:t xml:space="preserve"> but also the lack of i</w:t>
            </w:r>
            <w:r w:rsidRPr="00DF1A63">
              <w:rPr>
                <w:rFonts w:ascii="Cambria" w:hAnsi="Cambria"/>
              </w:rPr>
              <w:t>nteraction/exchange between them, ha</w:t>
            </w:r>
            <w:r w:rsidR="009E7A21" w:rsidRPr="00DF1A63">
              <w:rPr>
                <w:rFonts w:ascii="Cambria" w:hAnsi="Cambria"/>
              </w:rPr>
              <w:t>ve</w:t>
            </w:r>
            <w:r w:rsidRPr="00DF1A63">
              <w:rPr>
                <w:rFonts w:ascii="Cambria" w:hAnsi="Cambria"/>
              </w:rPr>
              <w:t xml:space="preserve"> meant that </w:t>
            </w:r>
            <w:r w:rsidR="009E7A21" w:rsidRPr="00DF1A63">
              <w:rPr>
                <w:rFonts w:ascii="Cambria" w:hAnsi="Cambria"/>
              </w:rPr>
              <w:t xml:space="preserve">the </w:t>
            </w:r>
            <w:r w:rsidRPr="00DF1A63">
              <w:rPr>
                <w:rFonts w:ascii="Cambria" w:hAnsi="Cambria"/>
              </w:rPr>
              <w:t xml:space="preserve">government response to community cross </w:t>
            </w:r>
            <w:r w:rsidRPr="00DF1A63">
              <w:rPr>
                <w:rFonts w:ascii="Cambria" w:hAnsi="Cambria"/>
              </w:rPr>
              <w:lastRenderedPageBreak/>
              <w:t xml:space="preserve">border security issues have in most part, been developed without the full participation of the communities themselves. </w:t>
            </w:r>
          </w:p>
          <w:p w:rsidR="003F1815" w:rsidRPr="00DF1A63" w:rsidRDefault="003F1815" w:rsidP="00DF1A63">
            <w:pPr>
              <w:autoSpaceDE w:val="0"/>
              <w:autoSpaceDN w:val="0"/>
              <w:adjustRightInd w:val="0"/>
              <w:spacing w:after="0" w:line="240" w:lineRule="auto"/>
              <w:jc w:val="both"/>
            </w:pPr>
          </w:p>
          <w:p w:rsidR="005F60D6" w:rsidRPr="00DF1A63" w:rsidRDefault="000125F7" w:rsidP="00DF1A63">
            <w:pPr>
              <w:autoSpaceDE w:val="0"/>
              <w:autoSpaceDN w:val="0"/>
              <w:adjustRightInd w:val="0"/>
              <w:spacing w:after="0" w:line="240" w:lineRule="auto"/>
              <w:jc w:val="both"/>
            </w:pPr>
            <w:r w:rsidRPr="00DF1A63">
              <w:t xml:space="preserve">The Government of Uganda has put in place </w:t>
            </w:r>
            <w:r w:rsidR="007F0EA5" w:rsidRPr="00DF1A63">
              <w:t xml:space="preserve">anti-corruption </w:t>
            </w:r>
            <w:r w:rsidR="00E351F9" w:rsidRPr="00DF1A63">
              <w:t>institutions such</w:t>
            </w:r>
            <w:r w:rsidR="008F176C" w:rsidRPr="00DF1A63">
              <w:t xml:space="preserve"> as </w:t>
            </w:r>
            <w:r w:rsidR="00E351F9" w:rsidRPr="00DF1A63">
              <w:t>the Inspectorate</w:t>
            </w:r>
            <w:r w:rsidRPr="00DF1A63">
              <w:t xml:space="preserve"> of Government, Direc</w:t>
            </w:r>
            <w:r w:rsidR="00EF4D59" w:rsidRPr="00DF1A63">
              <w:t>torate of Ethics and Integrity</w:t>
            </w:r>
            <w:r w:rsidR="00A818C9" w:rsidRPr="00DF1A63">
              <w:t>, Director of Public Prosecutions</w:t>
            </w:r>
            <w:r w:rsidR="00EF4D59" w:rsidRPr="00DF1A63">
              <w:t xml:space="preserve"> and also works with civil society organisations </w:t>
            </w:r>
            <w:r w:rsidR="008F176C" w:rsidRPr="00DF1A63">
              <w:t>such as</w:t>
            </w:r>
            <w:r w:rsidR="00E351F9">
              <w:t xml:space="preserve"> </w:t>
            </w:r>
            <w:r w:rsidR="002B47A7" w:rsidRPr="00DF1A63">
              <w:t>Anti-Corruption</w:t>
            </w:r>
            <w:r w:rsidR="00EF4D59" w:rsidRPr="00DF1A63">
              <w:t xml:space="preserve"> Coalition</w:t>
            </w:r>
            <w:r w:rsidR="00B76447" w:rsidRPr="00DF1A63">
              <w:t xml:space="preserve"> in facilitative dialogue</w:t>
            </w:r>
            <w:r w:rsidR="008F176C" w:rsidRPr="00DF1A63">
              <w:t>s</w:t>
            </w:r>
            <w:r w:rsidR="00EF4D59" w:rsidRPr="00DF1A63">
              <w:t xml:space="preserve">. At boarder communities, </w:t>
            </w:r>
            <w:r w:rsidR="007F0EA5" w:rsidRPr="00DF1A63">
              <w:t>Ministry of</w:t>
            </w:r>
            <w:r w:rsidR="00EF4D59" w:rsidRPr="00DF1A63">
              <w:t xml:space="preserve"> Internal Affairs</w:t>
            </w:r>
            <w:r w:rsidR="008F176C" w:rsidRPr="00DF1A63">
              <w:t xml:space="preserve"> and</w:t>
            </w:r>
            <w:r w:rsidR="00EF4D59" w:rsidRPr="00DF1A63">
              <w:t xml:space="preserve"> Uganda Revenue Authority </w:t>
            </w:r>
            <w:r w:rsidR="00B76447" w:rsidRPr="00DF1A63">
              <w:t>also play a key role</w:t>
            </w:r>
            <w:r w:rsidR="00EF4D59" w:rsidRPr="00DF1A63">
              <w:t xml:space="preserve"> and tackling anti-corruption (smuggling)</w:t>
            </w:r>
            <w:r w:rsidR="008F176C" w:rsidRPr="00DF1A63">
              <w:t xml:space="preserve"> and </w:t>
            </w:r>
            <w:r w:rsidR="00EF4D59" w:rsidRPr="00DF1A63">
              <w:t>migration issues.</w:t>
            </w:r>
            <w:r w:rsidR="002B47A7" w:rsidRPr="00DF1A63">
              <w:t xml:space="preserve"> However, there is still a gap in tackling cross border corruption from the angle of improving cross border security.</w:t>
            </w:r>
          </w:p>
          <w:p w:rsidR="002B47A7" w:rsidRPr="00DF1A63" w:rsidRDefault="00B76447" w:rsidP="00DF1A63">
            <w:pPr>
              <w:autoSpaceDE w:val="0"/>
              <w:autoSpaceDN w:val="0"/>
              <w:adjustRightInd w:val="0"/>
              <w:spacing w:after="0" w:line="240" w:lineRule="auto"/>
              <w:jc w:val="both"/>
            </w:pPr>
            <w:r w:rsidRPr="00DF1A63">
              <w:t xml:space="preserve"> In spite of these efforts, corruption is still high with little or no interventions at </w:t>
            </w:r>
            <w:r w:rsidR="008F176C" w:rsidRPr="00DF1A63">
              <w:t xml:space="preserve">the </w:t>
            </w:r>
            <w:r w:rsidRPr="00DF1A63">
              <w:t xml:space="preserve">cross borders. </w:t>
            </w:r>
            <w:r w:rsidR="008F176C" w:rsidRPr="00DF1A63">
              <w:t>Therefore, a</w:t>
            </w:r>
            <w:r w:rsidRPr="00DF1A63">
              <w:t xml:space="preserve"> cross border approach is critical </w:t>
            </w:r>
            <w:r w:rsidR="008F176C" w:rsidRPr="00DF1A63">
              <w:t>to</w:t>
            </w:r>
            <w:r w:rsidRPr="00DF1A63">
              <w:t xml:space="preserve"> engage communities at </w:t>
            </w:r>
            <w:r w:rsidR="008F176C" w:rsidRPr="00DF1A63">
              <w:t xml:space="preserve">the </w:t>
            </w:r>
            <w:r w:rsidRPr="00DF1A63">
              <w:t>boarders and the local authorities in this discourse to understand the corruption issues and also develop their own solutions in tackling anti-corruption as a means of combatting violent extremism.</w:t>
            </w:r>
          </w:p>
          <w:p w:rsidR="00096F0B" w:rsidRPr="00DF1A63" w:rsidRDefault="00096F0B" w:rsidP="00DF1A63">
            <w:pPr>
              <w:autoSpaceDE w:val="0"/>
              <w:autoSpaceDN w:val="0"/>
              <w:adjustRightInd w:val="0"/>
              <w:spacing w:after="0" w:line="240" w:lineRule="auto"/>
              <w:jc w:val="both"/>
            </w:pPr>
          </w:p>
          <w:p w:rsidR="001C77C6" w:rsidRPr="00DF1A63" w:rsidRDefault="00096F0B" w:rsidP="00DF1A63">
            <w:pPr>
              <w:autoSpaceDE w:val="0"/>
              <w:autoSpaceDN w:val="0"/>
              <w:adjustRightInd w:val="0"/>
              <w:spacing w:after="0" w:line="240" w:lineRule="auto"/>
              <w:jc w:val="both"/>
            </w:pPr>
            <w:r w:rsidRPr="00DF1A63">
              <w:t xml:space="preserve">Recognizing that corruption is </w:t>
            </w:r>
            <w:r w:rsidR="001C77C6" w:rsidRPr="00DF1A63">
              <w:t xml:space="preserve">manifest in Kenya at different levels and that it is a national security threat, the government and civil society have put in place measure for combating corruption. The constitution of Kenya and the legislative frameworks have spelled out the legal, policy and institutional systems for prevention and eradication of corruption in Kenya. The Ethics and Anti-Corruption Commission (EACC), the judiciary, the office of the Director of Public Prosecutions (DPP), the Anti-Corruption Division of the Judiciary and the police , the Ombudsman, the Office of the Attorney General , Procurement Oversight Authority are some of the key players in the fight against corruption in Kenya. There are vibrant CSOs also involved in campaigns and advocacy against corruption in Kenya including the Transparency International Kenya Chapter, Mars Group Kenya, Centre for Corporate Governance etc. </w:t>
            </w:r>
          </w:p>
          <w:p w:rsidR="001C77C6" w:rsidRPr="00DF1A63" w:rsidRDefault="001C77C6" w:rsidP="00DF1A63">
            <w:pPr>
              <w:autoSpaceDE w:val="0"/>
              <w:autoSpaceDN w:val="0"/>
              <w:adjustRightInd w:val="0"/>
              <w:spacing w:after="0" w:line="240" w:lineRule="auto"/>
              <w:jc w:val="both"/>
            </w:pPr>
          </w:p>
          <w:p w:rsidR="00EF4D59" w:rsidRPr="00DF1A63" w:rsidRDefault="001C77C6" w:rsidP="00DF1A63">
            <w:pPr>
              <w:autoSpaceDE w:val="0"/>
              <w:autoSpaceDN w:val="0"/>
              <w:adjustRightInd w:val="0"/>
              <w:spacing w:after="0" w:line="240" w:lineRule="auto"/>
              <w:jc w:val="both"/>
              <w:rPr>
                <w:rFonts w:cs="Times New Roman"/>
                <w:lang w:eastAsia="ja-JP"/>
              </w:rPr>
            </w:pPr>
            <w:r w:rsidRPr="00DF1A63">
              <w:t xml:space="preserve">However, the anti-corruption efforts by most of these institutions has been focused at the central government level with little attention, if any, on boarder land security and its nexus with corruption. The anti-corruption </w:t>
            </w:r>
            <w:r w:rsidR="00D23CB0" w:rsidRPr="00DF1A63">
              <w:t>campaigns</w:t>
            </w:r>
            <w:r w:rsidRPr="00DF1A63">
              <w:t xml:space="preserve"> and a</w:t>
            </w:r>
            <w:r w:rsidR="008E6BF6" w:rsidRPr="00DF1A63">
              <w:t>dvocacy strategies are undertaken around</w:t>
            </w:r>
            <w:r w:rsidRPr="00DF1A63">
              <w:t xml:space="preserve"> major cities and urban centres where the media and </w:t>
            </w:r>
            <w:r w:rsidR="008E6BF6" w:rsidRPr="00DF1A63">
              <w:t>other players operate. The peripheral and marginalized boarder communities and the few policing institutions in the regions of Kenya, Uganda, South Sudan and Southern Ethiopia are left out by state-centric strategies. There is need for deliberate efforts targeting and directed at understanding the nexus between corruption and security and its impacts on boarder land security, conflicts and peaceful co-existence of cross-</w:t>
            </w:r>
            <w:r w:rsidR="00E351F9" w:rsidRPr="00DF1A63">
              <w:t>border</w:t>
            </w:r>
            <w:r w:rsidR="008E6BF6" w:rsidRPr="00DF1A63">
              <w:t xml:space="preserve"> communities and authorities in the </w:t>
            </w:r>
            <w:proofErr w:type="spellStart"/>
            <w:r w:rsidR="008E6BF6" w:rsidRPr="00DF1A63">
              <w:t>Karamoja</w:t>
            </w:r>
            <w:proofErr w:type="spellEnd"/>
            <w:r w:rsidR="008E6BF6" w:rsidRPr="00DF1A63">
              <w:t xml:space="preserve"> region. This is because by combating corruption through involvement and efforts of cross-</w:t>
            </w:r>
            <w:r w:rsidR="00D26C52" w:rsidRPr="00DF1A63">
              <w:t>border</w:t>
            </w:r>
            <w:r w:rsidR="008E6BF6" w:rsidRPr="00DF1A63">
              <w:t xml:space="preserve"> security agencies, local governments, the local communities and international community would mitigate the impacts of corruption on boarder land security, prevent conflicts and reduce opportunities for terrorists groups to operate , recruit and carry out terrorists and violent extremist activities in the region. </w:t>
            </w:r>
          </w:p>
          <w:p w:rsidR="00107E7C" w:rsidRPr="00DF1A63" w:rsidRDefault="00107E7C" w:rsidP="00DF1A63">
            <w:pPr>
              <w:autoSpaceDE w:val="0"/>
              <w:autoSpaceDN w:val="0"/>
              <w:adjustRightInd w:val="0"/>
              <w:spacing w:after="120" w:line="240" w:lineRule="auto"/>
              <w:contextualSpacing/>
              <w:jc w:val="both"/>
            </w:pPr>
          </w:p>
        </w:tc>
      </w:tr>
      <w:tr w:rsidR="00E55E0D" w:rsidRPr="00DF1A63" w:rsidTr="00DF1A63">
        <w:tc>
          <w:tcPr>
            <w:tcW w:w="10457" w:type="dxa"/>
            <w:tcBorders>
              <w:bottom w:val="single" w:sz="4" w:space="0" w:color="auto"/>
            </w:tcBorders>
            <w:shd w:val="clear" w:color="auto" w:fill="003366"/>
          </w:tcPr>
          <w:p w:rsidR="00737D94" w:rsidRPr="00DF1A63" w:rsidRDefault="004B0369" w:rsidP="00DF1A63">
            <w:pPr>
              <w:spacing w:after="120" w:line="240" w:lineRule="auto"/>
              <w:contextualSpacing/>
              <w:rPr>
                <w:b/>
                <w:bCs/>
              </w:rPr>
            </w:pPr>
            <w:r w:rsidRPr="00DF1A63">
              <w:rPr>
                <w:rFonts w:hint="eastAsia"/>
                <w:b/>
                <w:bCs/>
                <w:lang w:eastAsia="ja-JP"/>
              </w:rPr>
              <w:lastRenderedPageBreak/>
              <w:t>2</w:t>
            </w:r>
            <w:r w:rsidR="00EC1E64" w:rsidRPr="00DF1A63">
              <w:rPr>
                <w:b/>
                <w:bCs/>
              </w:rPr>
              <w:t>.   PROJECT JUSTIFICATION</w:t>
            </w:r>
          </w:p>
        </w:tc>
      </w:tr>
      <w:tr w:rsidR="00E55E0D" w:rsidRPr="00DF1A63" w:rsidTr="00DF1A63">
        <w:tc>
          <w:tcPr>
            <w:tcW w:w="10457" w:type="dxa"/>
            <w:tcBorders>
              <w:top w:val="single" w:sz="4" w:space="0" w:color="auto"/>
              <w:left w:val="single" w:sz="4" w:space="0" w:color="auto"/>
              <w:bottom w:val="single" w:sz="4" w:space="0" w:color="auto"/>
              <w:right w:val="single" w:sz="4" w:space="0" w:color="auto"/>
            </w:tcBorders>
          </w:tcPr>
          <w:p w:rsidR="003F1815" w:rsidRPr="00DF1A63" w:rsidRDefault="003F1815" w:rsidP="00DF1A63">
            <w:pPr>
              <w:spacing w:after="0" w:line="240" w:lineRule="auto"/>
              <w:jc w:val="both"/>
              <w:rPr>
                <w:rFonts w:ascii="Cambria" w:hAnsi="Cambria"/>
              </w:rPr>
            </w:pPr>
            <w:r w:rsidRPr="00DF1A63">
              <w:rPr>
                <w:rFonts w:ascii="Cambria" w:hAnsi="Cambria"/>
              </w:rPr>
              <w:t xml:space="preserve">As in other parts of Africa where Border Security issues have been linked to corruption and bad governance, the most effective way of preventing radicalization and violent extremism is when communities and local law enforcement / border authorities come together to develop local development plans that puts the communities in the </w:t>
            </w:r>
            <w:r w:rsidR="00A23DB4" w:rsidRPr="00DF1A63">
              <w:rPr>
                <w:rFonts w:ascii="Cambria" w:hAnsi="Cambria"/>
              </w:rPr>
              <w:t>centre</w:t>
            </w:r>
            <w:r w:rsidRPr="00DF1A63">
              <w:rPr>
                <w:rFonts w:ascii="Cambria" w:hAnsi="Cambria"/>
              </w:rPr>
              <w:t xml:space="preserve"> of its implementation. However, given the </w:t>
            </w:r>
            <w:r w:rsidR="00A23DB4" w:rsidRPr="00DF1A63">
              <w:rPr>
                <w:rFonts w:ascii="Cambria" w:hAnsi="Cambria"/>
              </w:rPr>
              <w:t>scepticism</w:t>
            </w:r>
            <w:r w:rsidRPr="00DF1A63">
              <w:rPr>
                <w:rFonts w:ascii="Cambria" w:hAnsi="Cambria"/>
              </w:rPr>
              <w:t xml:space="preserve"> of communities </w:t>
            </w:r>
            <w:proofErr w:type="spellStart"/>
            <w:r w:rsidRPr="00DF1A63">
              <w:rPr>
                <w:rFonts w:ascii="Cambria" w:hAnsi="Cambria"/>
              </w:rPr>
              <w:t>vis</w:t>
            </w:r>
            <w:proofErr w:type="spellEnd"/>
            <w:r w:rsidRPr="00DF1A63">
              <w:rPr>
                <w:rFonts w:ascii="Cambria" w:hAnsi="Cambria"/>
              </w:rPr>
              <w:t>-a-</w:t>
            </w:r>
            <w:proofErr w:type="spellStart"/>
            <w:r w:rsidRPr="00DF1A63">
              <w:rPr>
                <w:rFonts w:ascii="Cambria" w:hAnsi="Cambria"/>
              </w:rPr>
              <w:t>vis</w:t>
            </w:r>
            <w:proofErr w:type="spellEnd"/>
            <w:r w:rsidRPr="00DF1A63">
              <w:rPr>
                <w:rFonts w:ascii="Cambria" w:hAnsi="Cambria"/>
              </w:rPr>
              <w:t xml:space="preserve"> state authorities in these border regions in </w:t>
            </w:r>
            <w:r w:rsidR="00A23DB4" w:rsidRPr="00DF1A63">
              <w:rPr>
                <w:rFonts w:ascii="Cambria" w:hAnsi="Cambria"/>
              </w:rPr>
              <w:t>E</w:t>
            </w:r>
            <w:r w:rsidRPr="00DF1A63">
              <w:rPr>
                <w:rFonts w:ascii="Cambria" w:hAnsi="Cambria"/>
              </w:rPr>
              <w:t>ast Africa, several steps must be envisioned to create the kind of environment where all parties will agree to work together in fighting corruption and violent extremism in the region.</w:t>
            </w:r>
          </w:p>
          <w:p w:rsidR="003F1815" w:rsidRPr="00DF1A63" w:rsidRDefault="003F1815" w:rsidP="00DF1A63">
            <w:pPr>
              <w:spacing w:after="0" w:line="240" w:lineRule="auto"/>
              <w:jc w:val="both"/>
              <w:rPr>
                <w:rFonts w:ascii="Cambria" w:hAnsi="Cambria"/>
              </w:rPr>
            </w:pPr>
            <w:r w:rsidRPr="00DF1A63">
              <w:rPr>
                <w:rFonts w:ascii="Cambria" w:hAnsi="Cambria"/>
              </w:rPr>
              <w:t xml:space="preserve">Borrowing from UNDP’s experience in managing similar projects within border communities in the Sahel region of West Africa, this project will serve as an innovative </w:t>
            </w:r>
            <w:r w:rsidR="00D10E48" w:rsidRPr="00DF1A63">
              <w:rPr>
                <w:rFonts w:ascii="Cambria" w:hAnsi="Cambria"/>
              </w:rPr>
              <w:t>and facilitative</w:t>
            </w:r>
            <w:r w:rsidRPr="00DF1A63">
              <w:rPr>
                <w:rFonts w:ascii="Cambria" w:hAnsi="Cambria"/>
              </w:rPr>
              <w:t xml:space="preserve"> mechanism</w:t>
            </w:r>
            <w:r w:rsidR="00D10E48" w:rsidRPr="00DF1A63">
              <w:rPr>
                <w:rFonts w:ascii="Cambria" w:hAnsi="Cambria"/>
              </w:rPr>
              <w:t>.  It will also</w:t>
            </w:r>
            <w:r w:rsidRPr="00DF1A63">
              <w:rPr>
                <w:rFonts w:ascii="Cambria" w:hAnsi="Cambria"/>
              </w:rPr>
              <w:t xml:space="preserve"> bring together local leaders/law enforcement/civil society from communities particularly affected by corruption and border authorities to share common challenges and develop joint solutions. Though the issue is known by all players, no other development partner has engaged in such cross border anti-corruption work in the region. This project will therefore, propose, a new simple but innovative way of dealing with the issue of corruption within a disintegrated social cohesion border setting.</w:t>
            </w:r>
          </w:p>
          <w:p w:rsidR="00855E43" w:rsidRPr="00DF1A63" w:rsidRDefault="00855E43" w:rsidP="00DF1A63">
            <w:pPr>
              <w:spacing w:after="0" w:line="240" w:lineRule="auto"/>
              <w:jc w:val="both"/>
              <w:rPr>
                <w:rFonts w:ascii="Cambria" w:hAnsi="Cambria"/>
              </w:rPr>
            </w:pPr>
          </w:p>
          <w:p w:rsidR="003F1815" w:rsidRPr="00DF1A63" w:rsidRDefault="003F1815" w:rsidP="00DF1A63">
            <w:pPr>
              <w:spacing w:after="0" w:line="240" w:lineRule="auto"/>
              <w:jc w:val="both"/>
              <w:rPr>
                <w:rFonts w:ascii="Cambria" w:hAnsi="Cambria"/>
              </w:rPr>
            </w:pPr>
            <w:r w:rsidRPr="00DF1A63">
              <w:rPr>
                <w:rFonts w:ascii="Cambria" w:hAnsi="Cambria"/>
              </w:rPr>
              <w:t xml:space="preserve">The short-term objectives would be to increase communication between these stakeholders and their cross-border counterparts, with the goal of eventually developing strategies to address border corruption, which could include joint community/law enforcement monitoring, establishing cross-border reporting systems, or parallel advocacy campaigns to strengthen national government responses. Long-term objectives could include better cross-border engagement, increased trust between local communities/law enforcement and </w:t>
            </w:r>
            <w:r w:rsidRPr="00DF1A63">
              <w:rPr>
                <w:rFonts w:ascii="Cambria" w:hAnsi="Cambria"/>
              </w:rPr>
              <w:lastRenderedPageBreak/>
              <w:t xml:space="preserve">border authorities, and stronger national enforcement of border security.   </w:t>
            </w:r>
          </w:p>
          <w:p w:rsidR="00855E43" w:rsidRPr="00DF1A63" w:rsidRDefault="00855E43" w:rsidP="00DF1A63">
            <w:pPr>
              <w:spacing w:after="0" w:line="240" w:lineRule="auto"/>
              <w:jc w:val="both"/>
              <w:rPr>
                <w:rFonts w:ascii="Cambria" w:hAnsi="Cambria"/>
              </w:rPr>
            </w:pPr>
          </w:p>
          <w:p w:rsidR="003F1815" w:rsidRPr="00DF1A63" w:rsidRDefault="003F1815" w:rsidP="00DF1A63">
            <w:pPr>
              <w:spacing w:after="0" w:line="240" w:lineRule="auto"/>
              <w:jc w:val="both"/>
              <w:rPr>
                <w:rFonts w:ascii="Cambria" w:hAnsi="Cambria"/>
              </w:rPr>
            </w:pPr>
            <w:r w:rsidRPr="00DF1A63">
              <w:rPr>
                <w:rFonts w:ascii="Cambria" w:hAnsi="Cambria"/>
              </w:rPr>
              <w:t xml:space="preserve">Over the long run, the project will aimed to provide capacity development for Border Agencies in regard to </w:t>
            </w:r>
            <w:r w:rsidR="00A23DB4" w:rsidRPr="00DF1A63">
              <w:rPr>
                <w:rFonts w:ascii="Cambria" w:hAnsi="Cambria"/>
              </w:rPr>
              <w:t>a</w:t>
            </w:r>
            <w:r w:rsidRPr="00DF1A63">
              <w:rPr>
                <w:rFonts w:ascii="Cambria" w:hAnsi="Cambria"/>
              </w:rPr>
              <w:t xml:space="preserve"> holistic Human Resources management approach to the problem.  Support needs to be available to Agencies to undertake risks/gap analysis in regard to integrity frameworks and standards, to revise Codes of Conduct, and to review and improve procedures for appointment, promotion, attestation, performance appraisal, rotation, conflict of interest and disciplinary processes.</w:t>
            </w:r>
          </w:p>
          <w:p w:rsidR="00855E43" w:rsidRPr="00DF1A63" w:rsidRDefault="00855E43" w:rsidP="00DF1A63">
            <w:pPr>
              <w:spacing w:after="0" w:line="240" w:lineRule="auto"/>
              <w:jc w:val="both"/>
              <w:rPr>
                <w:rFonts w:ascii="Cambria" w:hAnsi="Cambria"/>
              </w:rPr>
            </w:pPr>
          </w:p>
          <w:p w:rsidR="003F1815" w:rsidRPr="00DF1A63" w:rsidRDefault="003F1815" w:rsidP="00DF1A63">
            <w:pPr>
              <w:spacing w:after="0" w:line="240" w:lineRule="auto"/>
              <w:jc w:val="both"/>
              <w:rPr>
                <w:rFonts w:ascii="Cambria" w:hAnsi="Cambria"/>
              </w:rPr>
            </w:pPr>
            <w:r w:rsidRPr="00DF1A63">
              <w:rPr>
                <w:rFonts w:ascii="Cambria" w:hAnsi="Cambria"/>
                <w:b/>
              </w:rPr>
              <w:t>Theory of Change:</w:t>
            </w:r>
            <w:r w:rsidRPr="00DF1A63">
              <w:rPr>
                <w:rFonts w:ascii="Cambria" w:hAnsi="Cambria"/>
              </w:rPr>
              <w:t xml:space="preserve"> Increasing cross-border engagement between local community leaders and law enforcement officials to address corruption/border security will result in better collaboration on preventing the cross-border movement of extremist fighters and the movement of illicit goods used to finance extremist activities. </w:t>
            </w:r>
          </w:p>
          <w:p w:rsidR="00597084" w:rsidRPr="00DF1A63" w:rsidRDefault="00597084" w:rsidP="00DF1A63">
            <w:pPr>
              <w:pStyle w:val="NoSpacing"/>
              <w:jc w:val="both"/>
              <w:rPr>
                <w:rFonts w:ascii="Calibri" w:eastAsia="MS Mincho" w:hAnsi="Calibri"/>
                <w:sz w:val="22"/>
                <w:szCs w:val="22"/>
                <w:lang w:eastAsia="ja-JP"/>
              </w:rPr>
            </w:pPr>
          </w:p>
          <w:p w:rsidR="0024681F" w:rsidRPr="00DF1A63" w:rsidRDefault="00597084" w:rsidP="00DF1A63">
            <w:pPr>
              <w:pStyle w:val="rtejustify"/>
              <w:shd w:val="clear" w:color="auto" w:fill="FFFFFF"/>
              <w:spacing w:before="0" w:beforeAutospacing="0" w:after="0" w:afterAutospacing="0"/>
              <w:jc w:val="both"/>
              <w:rPr>
                <w:rFonts w:ascii="Cambria" w:hAnsi="Cambria"/>
                <w:sz w:val="22"/>
                <w:szCs w:val="22"/>
              </w:rPr>
            </w:pPr>
            <w:r w:rsidRPr="00DF1A63">
              <w:rPr>
                <w:rFonts w:ascii="Cambria" w:hAnsi="Cambria"/>
                <w:sz w:val="22"/>
                <w:szCs w:val="22"/>
              </w:rPr>
              <w:t xml:space="preserve">Using the human security approach, this project will </w:t>
            </w:r>
            <w:r w:rsidR="0024644E" w:rsidRPr="00DF1A63">
              <w:rPr>
                <w:rFonts w:ascii="Cambria" w:hAnsi="Cambria"/>
                <w:sz w:val="22"/>
                <w:szCs w:val="22"/>
              </w:rPr>
              <w:t>address anti</w:t>
            </w:r>
            <w:r w:rsidR="00855E43" w:rsidRPr="00DF1A63">
              <w:rPr>
                <w:rFonts w:ascii="Cambria" w:hAnsi="Cambria"/>
                <w:sz w:val="22"/>
                <w:szCs w:val="22"/>
              </w:rPr>
              <w:t>-corruption</w:t>
            </w:r>
            <w:r w:rsidR="003F1815" w:rsidRPr="00DF1A63">
              <w:rPr>
                <w:rFonts w:ascii="Cambria" w:hAnsi="Cambria"/>
                <w:sz w:val="22"/>
                <w:szCs w:val="22"/>
              </w:rPr>
              <w:t xml:space="preserve"> issues through </w:t>
            </w:r>
            <w:r w:rsidR="00855E43" w:rsidRPr="00DF1A63">
              <w:rPr>
                <w:rFonts w:ascii="Cambria" w:hAnsi="Cambria"/>
                <w:sz w:val="22"/>
                <w:szCs w:val="22"/>
              </w:rPr>
              <w:t>mobili</w:t>
            </w:r>
            <w:r w:rsidR="00A23DB4" w:rsidRPr="00DF1A63">
              <w:rPr>
                <w:rFonts w:ascii="Cambria" w:hAnsi="Cambria"/>
                <w:sz w:val="22"/>
                <w:szCs w:val="22"/>
              </w:rPr>
              <w:t>sation</w:t>
            </w:r>
            <w:r w:rsidR="003F1815" w:rsidRPr="00DF1A63">
              <w:rPr>
                <w:rFonts w:ascii="Cambria" w:hAnsi="Cambria"/>
                <w:sz w:val="22"/>
                <w:szCs w:val="22"/>
              </w:rPr>
              <w:t xml:space="preserve"> of selected communities to find local solutions in tackling corruption. These will be linked to the already existing initiatives by the </w:t>
            </w:r>
            <w:r w:rsidR="00A23DB4" w:rsidRPr="00DF1A63">
              <w:rPr>
                <w:rFonts w:ascii="Cambria" w:hAnsi="Cambria"/>
                <w:sz w:val="22"/>
                <w:szCs w:val="22"/>
              </w:rPr>
              <w:t>I</w:t>
            </w:r>
            <w:r w:rsidR="003F1815" w:rsidRPr="00DF1A63">
              <w:rPr>
                <w:rFonts w:ascii="Cambria" w:hAnsi="Cambria"/>
                <w:sz w:val="22"/>
                <w:szCs w:val="22"/>
              </w:rPr>
              <w:t xml:space="preserve">nstitutional Effectiveness programme and other national institutions. </w:t>
            </w:r>
          </w:p>
          <w:p w:rsidR="006F4053" w:rsidRPr="00DF1A63" w:rsidRDefault="006F4053" w:rsidP="00DF1A63">
            <w:pPr>
              <w:pStyle w:val="rtejustify"/>
              <w:shd w:val="clear" w:color="auto" w:fill="FFFFFF"/>
              <w:spacing w:before="0" w:beforeAutospacing="0" w:after="0" w:afterAutospacing="0"/>
              <w:jc w:val="both"/>
              <w:rPr>
                <w:rFonts w:ascii="Calibri" w:hAnsi="Calibri"/>
                <w:sz w:val="22"/>
                <w:szCs w:val="22"/>
              </w:rPr>
            </w:pPr>
          </w:p>
          <w:p w:rsidR="00E55E0D" w:rsidRPr="00DF1A63" w:rsidRDefault="00E55E0D" w:rsidP="00E351F9">
            <w:pPr>
              <w:spacing w:after="0" w:line="240" w:lineRule="auto"/>
              <w:jc w:val="both"/>
            </w:pPr>
            <w:r w:rsidRPr="00DF1A63">
              <w:t xml:space="preserve">UNDP Uganda, under the Institutional Effectiveness programme is supporting CSOs and Anti-Corruption Institutions on facilitating dialogues with state and non-state actors on </w:t>
            </w:r>
            <w:r w:rsidR="00A23DB4" w:rsidRPr="00DF1A63">
              <w:t>t</w:t>
            </w:r>
            <w:r w:rsidRPr="00DF1A63">
              <w:t xml:space="preserve">ransparency and </w:t>
            </w:r>
            <w:r w:rsidR="00A23DB4" w:rsidRPr="00DF1A63">
              <w:t>a</w:t>
            </w:r>
            <w:r w:rsidRPr="00DF1A63">
              <w:t xml:space="preserve">ccountability policies and regulations.  The initiative to engage </w:t>
            </w:r>
            <w:r w:rsidR="00A23DB4" w:rsidRPr="00DF1A63">
              <w:t>cr</w:t>
            </w:r>
            <w:r w:rsidRPr="00DF1A63">
              <w:t xml:space="preserve">oss border communities and local authorities therefore fits well within the ongoing initiative. In addition, UNDP has been engaged in supporting peace dialogues in cross border </w:t>
            </w:r>
            <w:r w:rsidR="00A23DB4" w:rsidRPr="00DF1A63">
              <w:t>p</w:t>
            </w:r>
            <w:r w:rsidRPr="00DF1A63">
              <w:t xml:space="preserve">eace and </w:t>
            </w:r>
            <w:r w:rsidR="00A23DB4" w:rsidRPr="00DF1A63">
              <w:t>s</w:t>
            </w:r>
            <w:r w:rsidRPr="00DF1A63">
              <w:t xml:space="preserve">ecurity </w:t>
            </w:r>
            <w:r w:rsidR="00A23DB4" w:rsidRPr="00DF1A63">
              <w:t>c</w:t>
            </w:r>
            <w:r w:rsidRPr="00DF1A63">
              <w:t>ommittees that will be part of the key stakeholders in this initiative.</w:t>
            </w:r>
          </w:p>
          <w:p w:rsidR="006F4053" w:rsidRPr="00DF1A63" w:rsidRDefault="00E55E0D" w:rsidP="00E351F9">
            <w:pPr>
              <w:pStyle w:val="rtejustify"/>
              <w:shd w:val="clear" w:color="auto" w:fill="FFFFFF"/>
              <w:spacing w:before="0" w:beforeAutospacing="0" w:after="0" w:afterAutospacing="0"/>
              <w:jc w:val="both"/>
              <w:rPr>
                <w:rFonts w:ascii="Calibri" w:hAnsi="Calibri"/>
                <w:sz w:val="22"/>
                <w:szCs w:val="22"/>
              </w:rPr>
            </w:pPr>
            <w:r w:rsidRPr="00DF1A63">
              <w:rPr>
                <w:rFonts w:ascii="Calibri" w:hAnsi="Calibri"/>
                <w:sz w:val="22"/>
                <w:szCs w:val="22"/>
              </w:rPr>
              <w:t>UNDP is also</w:t>
            </w:r>
            <w:r w:rsidR="006F4053" w:rsidRPr="00DF1A63">
              <w:rPr>
                <w:rFonts w:ascii="Calibri" w:hAnsi="Calibri"/>
                <w:sz w:val="22"/>
                <w:szCs w:val="22"/>
              </w:rPr>
              <w:t xml:space="preserve"> supporting CSOs and </w:t>
            </w:r>
            <w:r w:rsidR="00A23DB4" w:rsidRPr="00DF1A63">
              <w:rPr>
                <w:rFonts w:ascii="Calibri" w:hAnsi="Calibri"/>
                <w:sz w:val="22"/>
                <w:szCs w:val="22"/>
              </w:rPr>
              <w:t>a</w:t>
            </w:r>
            <w:r w:rsidR="006F4053" w:rsidRPr="00DF1A63">
              <w:rPr>
                <w:rFonts w:ascii="Calibri" w:hAnsi="Calibri"/>
                <w:sz w:val="22"/>
                <w:szCs w:val="22"/>
              </w:rPr>
              <w:t>nti-</w:t>
            </w:r>
            <w:r w:rsidR="00A23DB4" w:rsidRPr="00DF1A63">
              <w:rPr>
                <w:rFonts w:ascii="Calibri" w:hAnsi="Calibri"/>
                <w:sz w:val="22"/>
                <w:szCs w:val="22"/>
              </w:rPr>
              <w:t>c</w:t>
            </w:r>
            <w:r w:rsidR="006F4053" w:rsidRPr="00DF1A63">
              <w:rPr>
                <w:rFonts w:ascii="Calibri" w:hAnsi="Calibri"/>
                <w:sz w:val="22"/>
                <w:szCs w:val="22"/>
              </w:rPr>
              <w:t xml:space="preserve">orruption </w:t>
            </w:r>
            <w:r w:rsidR="00A23DB4" w:rsidRPr="00DF1A63">
              <w:rPr>
                <w:rFonts w:ascii="Calibri" w:hAnsi="Calibri"/>
                <w:sz w:val="22"/>
                <w:szCs w:val="22"/>
              </w:rPr>
              <w:t>i</w:t>
            </w:r>
            <w:r w:rsidR="006F4053" w:rsidRPr="00DF1A63">
              <w:rPr>
                <w:rFonts w:ascii="Calibri" w:hAnsi="Calibri"/>
                <w:sz w:val="22"/>
                <w:szCs w:val="22"/>
              </w:rPr>
              <w:t>nstitutions</w:t>
            </w:r>
            <w:r w:rsidR="00E351F9" w:rsidRPr="00DF1A63">
              <w:rPr>
                <w:rFonts w:ascii="Calibri" w:hAnsi="Calibri"/>
                <w:sz w:val="22"/>
                <w:szCs w:val="22"/>
              </w:rPr>
              <w:t> on</w:t>
            </w:r>
            <w:r w:rsidR="006F4053" w:rsidRPr="00DF1A63">
              <w:rPr>
                <w:rFonts w:ascii="Calibri" w:hAnsi="Calibri"/>
                <w:sz w:val="22"/>
                <w:szCs w:val="22"/>
              </w:rPr>
              <w:t xml:space="preserve"> facilitating dialogues with state and non-state actors on Transparency and Accountability policies and regulations</w:t>
            </w:r>
            <w:r w:rsidR="00504EF9" w:rsidRPr="00DF1A63">
              <w:rPr>
                <w:rFonts w:ascii="Calibri" w:hAnsi="Calibri"/>
                <w:sz w:val="22"/>
                <w:szCs w:val="22"/>
              </w:rPr>
              <w:t>.</w:t>
            </w:r>
          </w:p>
          <w:p w:rsidR="00504EF9" w:rsidRPr="00DF1A63" w:rsidRDefault="00504EF9" w:rsidP="00DF1A63">
            <w:pPr>
              <w:pStyle w:val="rtejustify"/>
              <w:shd w:val="clear" w:color="auto" w:fill="FFFFFF"/>
              <w:spacing w:before="0" w:beforeAutospacing="0" w:after="0" w:afterAutospacing="0"/>
              <w:jc w:val="both"/>
              <w:rPr>
                <w:rFonts w:ascii="Calibri" w:hAnsi="Calibri"/>
                <w:sz w:val="22"/>
                <w:szCs w:val="22"/>
              </w:rPr>
            </w:pPr>
          </w:p>
          <w:p w:rsidR="00504EF9" w:rsidRPr="00DF1A63" w:rsidRDefault="00D26C52" w:rsidP="00DF1A63">
            <w:pPr>
              <w:pStyle w:val="rtejustify"/>
              <w:shd w:val="clear" w:color="auto" w:fill="FFFFFF"/>
              <w:spacing w:before="0" w:beforeAutospacing="0" w:after="0" w:afterAutospacing="0"/>
              <w:jc w:val="both"/>
              <w:rPr>
                <w:rFonts w:ascii="Calibri" w:hAnsi="Calibri"/>
                <w:sz w:val="22"/>
                <w:szCs w:val="22"/>
              </w:rPr>
            </w:pPr>
            <w:r w:rsidRPr="00DF1A63">
              <w:rPr>
                <w:rFonts w:ascii="Calibri" w:hAnsi="Calibri"/>
                <w:sz w:val="22"/>
                <w:szCs w:val="22"/>
              </w:rPr>
              <w:t>UN agencies in Kenya have established a Joint Integrated Are-based Development Programme in Turkana County in Northern Kenya. This joint programme responds to the specific needs of the region including addressing the challenges to human security such as conflicts, threats from the largest refugee settlement in the region including potential extremist violence and recruitment of refugee and host community youth into radicalization, boarder land security, alternative livelihoods and community resilience interventions. The UN through the leadership of UNDP has been supporting cross-</w:t>
            </w:r>
            <w:r w:rsidR="00E351F9" w:rsidRPr="00DF1A63">
              <w:rPr>
                <w:rFonts w:ascii="Calibri" w:hAnsi="Calibri"/>
                <w:sz w:val="22"/>
                <w:szCs w:val="22"/>
              </w:rPr>
              <w:t>border</w:t>
            </w:r>
            <w:r w:rsidRPr="00DF1A63">
              <w:rPr>
                <w:rFonts w:ascii="Calibri" w:hAnsi="Calibri"/>
                <w:sz w:val="22"/>
                <w:szCs w:val="22"/>
              </w:rPr>
              <w:t xml:space="preserve"> peace building and conflict prevention, livelihood diversification </w:t>
            </w:r>
            <w:r w:rsidR="00F9727E" w:rsidRPr="00DF1A63">
              <w:rPr>
                <w:rFonts w:ascii="Calibri" w:hAnsi="Calibri"/>
                <w:sz w:val="22"/>
                <w:szCs w:val="22"/>
              </w:rPr>
              <w:t>and business development in the region. However, what has been lacking is the systematic engagement between communities, agencies and authorities across –boarders in facilitating and implementing common projects and programmes. Through the ONE UN Office (Delivering as One Secretariat) based in Turkana County, the UN system and in particular UNDP will be able to support cross-</w:t>
            </w:r>
            <w:r w:rsidR="00E351F9" w:rsidRPr="00DF1A63">
              <w:rPr>
                <w:rFonts w:ascii="Calibri" w:hAnsi="Calibri"/>
                <w:sz w:val="22"/>
                <w:szCs w:val="22"/>
              </w:rPr>
              <w:t>border</w:t>
            </w:r>
            <w:r w:rsidR="00F9727E" w:rsidRPr="00DF1A63">
              <w:rPr>
                <w:rFonts w:ascii="Calibri" w:hAnsi="Calibri"/>
                <w:sz w:val="22"/>
                <w:szCs w:val="22"/>
              </w:rPr>
              <w:t xml:space="preserve"> dialogues and engagement with counter-parts in Uganda on corruption prevention and improved boarder-land community security and accountability. </w:t>
            </w:r>
          </w:p>
        </w:tc>
      </w:tr>
      <w:tr w:rsidR="00E55E0D" w:rsidRPr="00DF1A63" w:rsidTr="00DF1A63">
        <w:tc>
          <w:tcPr>
            <w:tcW w:w="10457" w:type="dxa"/>
            <w:tcBorders>
              <w:top w:val="single" w:sz="4" w:space="0" w:color="auto"/>
            </w:tcBorders>
            <w:shd w:val="clear" w:color="auto" w:fill="003366"/>
          </w:tcPr>
          <w:p w:rsidR="00737D94" w:rsidRPr="00DF1A63" w:rsidRDefault="004B0369" w:rsidP="00DF1A63">
            <w:pPr>
              <w:spacing w:after="0" w:line="240" w:lineRule="auto"/>
              <w:contextualSpacing/>
              <w:rPr>
                <w:b/>
                <w:bCs/>
              </w:rPr>
            </w:pPr>
            <w:r w:rsidRPr="00DF1A63">
              <w:rPr>
                <w:rFonts w:hint="eastAsia"/>
                <w:b/>
                <w:bCs/>
                <w:lang w:eastAsia="ja-JP"/>
              </w:rPr>
              <w:lastRenderedPageBreak/>
              <w:t>3</w:t>
            </w:r>
            <w:r w:rsidR="003638FE" w:rsidRPr="00DF1A63">
              <w:rPr>
                <w:b/>
                <w:bCs/>
              </w:rPr>
              <w:t xml:space="preserve">.   </w:t>
            </w:r>
            <w:r w:rsidR="00F15BAA" w:rsidRPr="00DF1A63">
              <w:rPr>
                <w:rFonts w:hint="eastAsia"/>
                <w:b/>
                <w:bCs/>
                <w:lang w:eastAsia="ja-JP"/>
              </w:rPr>
              <w:t>OBJECTIVES OF THIS PROJECT</w:t>
            </w:r>
          </w:p>
        </w:tc>
      </w:tr>
      <w:tr w:rsidR="00E55E0D" w:rsidRPr="00DF1A63" w:rsidTr="00DF1A63">
        <w:trPr>
          <w:trHeight w:val="1340"/>
        </w:trPr>
        <w:tc>
          <w:tcPr>
            <w:tcW w:w="10457" w:type="dxa"/>
          </w:tcPr>
          <w:p w:rsidR="00D0596F" w:rsidRPr="00DF1A63" w:rsidRDefault="00D0596F" w:rsidP="00DF1A63">
            <w:pPr>
              <w:spacing w:after="0" w:line="240" w:lineRule="auto"/>
              <w:rPr>
                <w:b/>
              </w:rPr>
            </w:pPr>
            <w:r w:rsidRPr="00DF1A63">
              <w:rPr>
                <w:b/>
              </w:rPr>
              <w:t>Objectives:</w:t>
            </w:r>
          </w:p>
          <w:p w:rsidR="005F60D6" w:rsidRPr="00DF1A63" w:rsidRDefault="00E21364" w:rsidP="00E351F9">
            <w:pPr>
              <w:spacing w:after="0" w:line="240" w:lineRule="auto"/>
              <w:jc w:val="both"/>
            </w:pPr>
            <w:r w:rsidRPr="00DF1A63">
              <w:t xml:space="preserve">The overall objective of the project is to improve </w:t>
            </w:r>
            <w:r w:rsidR="003F1815" w:rsidRPr="00DF1A63">
              <w:t>cross border accountability</w:t>
            </w:r>
            <w:r w:rsidR="00855E43" w:rsidRPr="00DF1A63">
              <w:t xml:space="preserve"> through </w:t>
            </w:r>
            <w:r w:rsidR="006F4053" w:rsidRPr="00DF1A63">
              <w:t>creating awareness</w:t>
            </w:r>
            <w:r w:rsidR="00A23DB4" w:rsidRPr="00DF1A63">
              <w:t xml:space="preserve"> for the</w:t>
            </w:r>
            <w:r w:rsidR="006F4053" w:rsidRPr="00DF1A63">
              <w:t xml:space="preserve"> local communities and local authorities in tackling anti-corruption in cross-border communities as a means of combatting violent extremism</w:t>
            </w:r>
            <w:r w:rsidR="00A23DB4" w:rsidRPr="00DF1A63">
              <w:t>.</w:t>
            </w:r>
            <w:r w:rsidRPr="00DF1A63">
              <w:t xml:space="preserve"> The specific objectives of the project are</w:t>
            </w:r>
            <w:r w:rsidR="00467356" w:rsidRPr="00DF1A63">
              <w:t>:</w:t>
            </w:r>
            <w:r w:rsidRPr="00DF1A63">
              <w:t xml:space="preserve"> 1) to improve </w:t>
            </w:r>
            <w:r w:rsidR="003F1815" w:rsidRPr="00DF1A63">
              <w:t>awareness of accountability initiatives</w:t>
            </w:r>
            <w:r w:rsidR="0024644E" w:rsidRPr="00DF1A63">
              <w:t xml:space="preserve"> and develop strategies for cross border monitoring and community enforcement</w:t>
            </w:r>
            <w:r w:rsidR="003F726E" w:rsidRPr="00DF1A63">
              <w:t>;</w:t>
            </w:r>
            <w:r w:rsidR="00943812" w:rsidRPr="00DF1A63">
              <w:t xml:space="preserve"> 2</w:t>
            </w:r>
            <w:r w:rsidR="003F726E" w:rsidRPr="00DF1A63">
              <w:t>) c</w:t>
            </w:r>
            <w:r w:rsidR="00943812" w:rsidRPr="00DF1A63">
              <w:t xml:space="preserve">reate </w:t>
            </w:r>
            <w:r w:rsidR="003F726E" w:rsidRPr="00DF1A63">
              <w:t>c</w:t>
            </w:r>
            <w:r w:rsidR="00943812" w:rsidRPr="00DF1A63">
              <w:t>ross b</w:t>
            </w:r>
            <w:r w:rsidR="003F726E" w:rsidRPr="00DF1A63">
              <w:t>o</w:t>
            </w:r>
            <w:r w:rsidR="00943812" w:rsidRPr="00DF1A63">
              <w:t>rder platforms for engagement on accountability issues</w:t>
            </w:r>
            <w:r w:rsidR="0024644E" w:rsidRPr="00DF1A63">
              <w:t xml:space="preserve"> and increase communicatio</w:t>
            </w:r>
            <w:r w:rsidR="003F726E" w:rsidRPr="00DF1A63">
              <w:t xml:space="preserve">n; </w:t>
            </w:r>
            <w:r w:rsidR="00943812" w:rsidRPr="00DF1A63">
              <w:t>3</w:t>
            </w:r>
            <w:r w:rsidR="003F726E" w:rsidRPr="00DF1A63">
              <w:t>)i</w:t>
            </w:r>
            <w:r w:rsidR="00943812" w:rsidRPr="00DF1A63">
              <w:t>ntegrate cross border accountability issues to existing district plans</w:t>
            </w:r>
            <w:r w:rsidR="006F4053" w:rsidRPr="00DF1A63">
              <w:t>.</w:t>
            </w:r>
          </w:p>
          <w:p w:rsidR="00943812" w:rsidRPr="00DF1A63" w:rsidRDefault="00943812" w:rsidP="00E351F9">
            <w:pPr>
              <w:spacing w:after="0" w:line="240" w:lineRule="auto"/>
              <w:jc w:val="both"/>
            </w:pPr>
          </w:p>
          <w:p w:rsidR="002C7EDA" w:rsidRPr="00DF1A63" w:rsidRDefault="005F60D6" w:rsidP="00E351F9">
            <w:pPr>
              <w:spacing w:after="0" w:line="240" w:lineRule="auto"/>
              <w:jc w:val="both"/>
            </w:pPr>
            <w:r w:rsidRPr="00DF1A63">
              <w:t>The project will take an integrated approach</w:t>
            </w:r>
            <w:r w:rsidR="00943812" w:rsidRPr="00DF1A63">
              <w:t xml:space="preserve"> engaging with </w:t>
            </w:r>
            <w:r w:rsidR="00855E43" w:rsidRPr="00DF1A63">
              <w:t>UNDP Kenya</w:t>
            </w:r>
            <w:r w:rsidR="003F726E" w:rsidRPr="00DF1A63">
              <w:t>, authorities of Kenya</w:t>
            </w:r>
            <w:r w:rsidR="00855E43" w:rsidRPr="00DF1A63">
              <w:t xml:space="preserve"> and boarder </w:t>
            </w:r>
            <w:r w:rsidR="00E351F9" w:rsidRPr="00DF1A63">
              <w:t>communities. Underpinning</w:t>
            </w:r>
            <w:r w:rsidR="002C7EDA" w:rsidRPr="00DF1A63">
              <w:t xml:space="preserve"> this approach, the </w:t>
            </w:r>
            <w:r w:rsidR="002C7EDA" w:rsidRPr="00DF1A63">
              <w:rPr>
                <w:rFonts w:cs="Times New Roman"/>
                <w:lang w:eastAsia="ja-JP"/>
              </w:rPr>
              <w:t xml:space="preserve">project will support </w:t>
            </w:r>
            <w:r w:rsidR="0024644E" w:rsidRPr="00DF1A63">
              <w:rPr>
                <w:rFonts w:cs="Times New Roman"/>
                <w:lang w:eastAsia="ja-JP"/>
              </w:rPr>
              <w:t xml:space="preserve">a gap </w:t>
            </w:r>
            <w:r w:rsidR="003F726E" w:rsidRPr="00DF1A63">
              <w:rPr>
                <w:rFonts w:cs="Times New Roman"/>
                <w:lang w:eastAsia="ja-JP"/>
              </w:rPr>
              <w:t>analysis</w:t>
            </w:r>
            <w:r w:rsidR="0024644E" w:rsidRPr="00DF1A63">
              <w:rPr>
                <w:rFonts w:cs="Times New Roman"/>
                <w:lang w:eastAsia="ja-JP"/>
              </w:rPr>
              <w:t xml:space="preserve"> on the existing transparency and accountability frameworks and make recommendations </w:t>
            </w:r>
            <w:r w:rsidR="003F726E" w:rsidRPr="00DF1A63">
              <w:rPr>
                <w:rFonts w:cs="Times New Roman"/>
                <w:lang w:eastAsia="ja-JP"/>
              </w:rPr>
              <w:t>to</w:t>
            </w:r>
            <w:r w:rsidR="0024644E" w:rsidRPr="00DF1A63">
              <w:rPr>
                <w:rFonts w:cs="Times New Roman"/>
                <w:lang w:eastAsia="ja-JP"/>
              </w:rPr>
              <w:t xml:space="preserve"> improv</w:t>
            </w:r>
            <w:r w:rsidR="003F726E" w:rsidRPr="00DF1A63">
              <w:rPr>
                <w:rFonts w:cs="Times New Roman"/>
                <w:lang w:eastAsia="ja-JP"/>
              </w:rPr>
              <w:t>e</w:t>
            </w:r>
            <w:r w:rsidR="0024644E" w:rsidRPr="00DF1A63">
              <w:rPr>
                <w:rFonts w:cs="Times New Roman"/>
                <w:lang w:eastAsia="ja-JP"/>
              </w:rPr>
              <w:t xml:space="preserve"> accountability and enforcement of </w:t>
            </w:r>
            <w:r w:rsidR="00E351F9" w:rsidRPr="00DF1A63">
              <w:rPr>
                <w:rFonts w:cs="Times New Roman"/>
                <w:lang w:eastAsia="ja-JP"/>
              </w:rPr>
              <w:t>cross border</w:t>
            </w:r>
            <w:r w:rsidR="0024644E" w:rsidRPr="00DF1A63">
              <w:rPr>
                <w:rFonts w:cs="Times New Roman"/>
                <w:lang w:eastAsia="ja-JP"/>
              </w:rPr>
              <w:t xml:space="preserve"> security.</w:t>
            </w:r>
          </w:p>
          <w:p w:rsidR="00A44440" w:rsidRPr="00DF1A63" w:rsidRDefault="00A44440" w:rsidP="00E351F9">
            <w:pPr>
              <w:spacing w:after="0" w:line="240" w:lineRule="auto"/>
              <w:jc w:val="both"/>
            </w:pPr>
          </w:p>
          <w:p w:rsidR="00E21364" w:rsidRPr="00DF1A63" w:rsidRDefault="00E21364" w:rsidP="00E351F9">
            <w:pPr>
              <w:spacing w:after="0" w:line="240" w:lineRule="auto"/>
              <w:contextualSpacing/>
              <w:jc w:val="both"/>
              <w:rPr>
                <w:b/>
              </w:rPr>
            </w:pPr>
            <w:r w:rsidRPr="00DF1A63">
              <w:rPr>
                <w:b/>
              </w:rPr>
              <w:t>Expected outcomes</w:t>
            </w:r>
            <w:r w:rsidR="00D0596F" w:rsidRPr="00DF1A63">
              <w:rPr>
                <w:b/>
              </w:rPr>
              <w:t>:</w:t>
            </w:r>
          </w:p>
          <w:p w:rsidR="00E21364" w:rsidRPr="00DF1A63" w:rsidRDefault="0024644E" w:rsidP="00E351F9">
            <w:pPr>
              <w:pStyle w:val="ListParagraph"/>
              <w:numPr>
                <w:ilvl w:val="0"/>
                <w:numId w:val="45"/>
              </w:numPr>
              <w:spacing w:after="0" w:line="240" w:lineRule="auto"/>
              <w:jc w:val="both"/>
            </w:pPr>
            <w:r w:rsidRPr="00DF1A63">
              <w:t xml:space="preserve">Increased engagement of </w:t>
            </w:r>
            <w:r w:rsidR="003F726E" w:rsidRPr="00DF1A63">
              <w:t>l</w:t>
            </w:r>
            <w:r w:rsidRPr="00DF1A63">
              <w:t xml:space="preserve">ocal </w:t>
            </w:r>
            <w:r w:rsidR="003F726E" w:rsidRPr="00DF1A63">
              <w:t>c</w:t>
            </w:r>
            <w:r w:rsidRPr="00DF1A63">
              <w:t xml:space="preserve">ross border </w:t>
            </w:r>
            <w:r w:rsidR="003F726E" w:rsidRPr="00DF1A63">
              <w:t>au</w:t>
            </w:r>
            <w:r w:rsidRPr="00DF1A63">
              <w:t>thorities and communities</w:t>
            </w:r>
            <w:r w:rsidR="006F4053" w:rsidRPr="00DF1A63">
              <w:t xml:space="preserve"> in 2 regions</w:t>
            </w:r>
            <w:r w:rsidRPr="00DF1A63">
              <w:t xml:space="preserve"> in accountability </w:t>
            </w:r>
            <w:r w:rsidR="006F4053" w:rsidRPr="00DF1A63">
              <w:t>initiatives</w:t>
            </w:r>
            <w:r w:rsidRPr="00DF1A63">
              <w:t xml:space="preserve"> through mobili</w:t>
            </w:r>
            <w:r w:rsidR="003F726E" w:rsidRPr="00DF1A63">
              <w:t>s</w:t>
            </w:r>
            <w:r w:rsidRPr="00DF1A63">
              <w:t>ation and  training</w:t>
            </w:r>
            <w:r w:rsidR="00467356" w:rsidRPr="00DF1A63">
              <w:t>;</w:t>
            </w:r>
          </w:p>
          <w:p w:rsidR="006F4053" w:rsidRPr="00DF1A63" w:rsidRDefault="006F4053" w:rsidP="00E351F9">
            <w:pPr>
              <w:pStyle w:val="ListParagraph"/>
              <w:numPr>
                <w:ilvl w:val="0"/>
                <w:numId w:val="45"/>
              </w:numPr>
              <w:spacing w:after="0" w:line="240" w:lineRule="auto"/>
              <w:jc w:val="both"/>
            </w:pPr>
            <w:r w:rsidRPr="00DF1A63">
              <w:t xml:space="preserve">Increased collaboration between </w:t>
            </w:r>
            <w:r w:rsidR="003F726E" w:rsidRPr="00DF1A63">
              <w:t>anti-corruption</w:t>
            </w:r>
            <w:r w:rsidRPr="00DF1A63">
              <w:t xml:space="preserve"> institutions, </w:t>
            </w:r>
            <w:r w:rsidR="003F726E" w:rsidRPr="00DF1A63">
              <w:t>s</w:t>
            </w:r>
            <w:r w:rsidRPr="00DF1A63">
              <w:t xml:space="preserve">ecurity </w:t>
            </w:r>
            <w:r w:rsidR="003F726E" w:rsidRPr="00DF1A63">
              <w:t>e</w:t>
            </w:r>
            <w:r w:rsidRPr="00DF1A63">
              <w:t xml:space="preserve">nforcement agencies and </w:t>
            </w:r>
            <w:r w:rsidR="003F726E" w:rsidRPr="00DF1A63">
              <w:t>c</w:t>
            </w:r>
            <w:r w:rsidRPr="00DF1A63">
              <w:t>ommunities to prevent cross border movement of extremist fighters and movement of illicit goods</w:t>
            </w:r>
          </w:p>
          <w:p w:rsidR="00D0596F" w:rsidRPr="00DF1A63" w:rsidRDefault="00D0596F" w:rsidP="00DF1A63">
            <w:pPr>
              <w:spacing w:after="0" w:line="240" w:lineRule="auto"/>
              <w:rPr>
                <w:b/>
              </w:rPr>
            </w:pPr>
            <w:r w:rsidRPr="00DF1A63">
              <w:rPr>
                <w:b/>
              </w:rPr>
              <w:lastRenderedPageBreak/>
              <w:t>Expected Impact:</w:t>
            </w:r>
          </w:p>
          <w:p w:rsidR="00D0596F" w:rsidRPr="00DF1A63" w:rsidRDefault="006F4053" w:rsidP="00DF1A63">
            <w:pPr>
              <w:pStyle w:val="ListParagraph"/>
              <w:numPr>
                <w:ilvl w:val="0"/>
                <w:numId w:val="45"/>
              </w:numPr>
              <w:spacing w:after="0" w:line="240" w:lineRule="auto"/>
            </w:pPr>
            <w:r w:rsidRPr="00DF1A63">
              <w:t xml:space="preserve">Improved </w:t>
            </w:r>
            <w:r w:rsidR="003F726E" w:rsidRPr="00DF1A63">
              <w:t>t</w:t>
            </w:r>
            <w:r w:rsidRPr="00DF1A63">
              <w:t xml:space="preserve">ransparency and accountability in </w:t>
            </w:r>
            <w:r w:rsidR="003F726E" w:rsidRPr="00DF1A63">
              <w:t>c</w:t>
            </w:r>
            <w:r w:rsidRPr="00DF1A63">
              <w:t>ross border communities</w:t>
            </w:r>
            <w:r w:rsidR="00596FE9" w:rsidRPr="00DF1A63">
              <w:t>.</w:t>
            </w:r>
          </w:p>
          <w:p w:rsidR="000A261A" w:rsidRPr="00DF1A63" w:rsidRDefault="000A261A" w:rsidP="00DF1A63">
            <w:pPr>
              <w:pStyle w:val="ListParagraph"/>
              <w:spacing w:after="0" w:line="240" w:lineRule="auto"/>
            </w:pPr>
          </w:p>
        </w:tc>
      </w:tr>
      <w:tr w:rsidR="00E55E0D" w:rsidRPr="00DF1A63" w:rsidTr="00DF1A63">
        <w:tc>
          <w:tcPr>
            <w:tcW w:w="10457" w:type="dxa"/>
            <w:shd w:val="clear" w:color="auto" w:fill="003366"/>
          </w:tcPr>
          <w:p w:rsidR="00814A0B" w:rsidRPr="00DF1A63" w:rsidRDefault="004B0369" w:rsidP="00DF1A63">
            <w:pPr>
              <w:spacing w:after="0" w:line="240" w:lineRule="auto"/>
              <w:contextualSpacing/>
              <w:rPr>
                <w:b/>
                <w:bCs/>
              </w:rPr>
            </w:pPr>
            <w:r w:rsidRPr="00DF1A63">
              <w:rPr>
                <w:rFonts w:hint="eastAsia"/>
                <w:b/>
                <w:bCs/>
                <w:lang w:eastAsia="ja-JP"/>
              </w:rPr>
              <w:lastRenderedPageBreak/>
              <w:t>4.</w:t>
            </w:r>
            <w:r w:rsidR="007448CB" w:rsidRPr="00DF1A63">
              <w:rPr>
                <w:rFonts w:hint="eastAsia"/>
                <w:b/>
                <w:bCs/>
                <w:lang w:eastAsia="ja-JP"/>
              </w:rPr>
              <w:t>ACTIVITIES AND BENEFICIARIES/ INDICATORS</w:t>
            </w:r>
          </w:p>
        </w:tc>
      </w:tr>
      <w:tr w:rsidR="00E55E0D" w:rsidRPr="00DF1A63" w:rsidTr="00DF1A63">
        <w:tc>
          <w:tcPr>
            <w:tcW w:w="10457" w:type="dxa"/>
          </w:tcPr>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3"/>
              <w:gridCol w:w="3407"/>
              <w:gridCol w:w="1246"/>
              <w:gridCol w:w="1895"/>
            </w:tblGrid>
            <w:tr w:rsidR="00E55E0D" w:rsidRPr="00DF1A63" w:rsidTr="003E3770">
              <w:trPr>
                <w:trHeight w:val="500"/>
              </w:trPr>
              <w:tc>
                <w:tcPr>
                  <w:tcW w:w="1800" w:type="pct"/>
                  <w:vAlign w:val="center"/>
                </w:tcPr>
                <w:p w:rsidR="00D0596F" w:rsidRPr="00DF1A63" w:rsidRDefault="00D0596F" w:rsidP="00107E7C">
                  <w:pPr>
                    <w:spacing w:after="0" w:line="240" w:lineRule="auto"/>
                    <w:jc w:val="center"/>
                    <w:rPr>
                      <w:b/>
                    </w:rPr>
                  </w:pPr>
                  <w:r w:rsidRPr="00DF1A63">
                    <w:rPr>
                      <w:b/>
                    </w:rPr>
                    <w:t>Components</w:t>
                  </w:r>
                </w:p>
              </w:tc>
              <w:tc>
                <w:tcPr>
                  <w:tcW w:w="1665" w:type="pct"/>
                  <w:vAlign w:val="center"/>
                </w:tcPr>
                <w:p w:rsidR="00D0596F" w:rsidRPr="00DF1A63" w:rsidRDefault="00E351F9" w:rsidP="00107E7C">
                  <w:pPr>
                    <w:spacing w:after="0" w:line="240" w:lineRule="auto"/>
                    <w:jc w:val="center"/>
                    <w:rPr>
                      <w:b/>
                    </w:rPr>
                  </w:pPr>
                  <w:r w:rsidRPr="00DF1A63">
                    <w:rPr>
                      <w:b/>
                    </w:rPr>
                    <w:t>Number of</w:t>
                  </w:r>
                  <w:bookmarkStart w:id="0" w:name="_GoBack"/>
                  <w:bookmarkEnd w:id="0"/>
                  <w:r w:rsidR="00D0596F" w:rsidRPr="00DF1A63">
                    <w:rPr>
                      <w:b/>
                    </w:rPr>
                    <w:t xml:space="preserve"> Beneficiaries</w:t>
                  </w:r>
                </w:p>
                <w:p w:rsidR="00D0596F" w:rsidRPr="00DF1A63" w:rsidRDefault="00D0596F" w:rsidP="00AE2E3E">
                  <w:pPr>
                    <w:spacing w:after="0" w:line="240" w:lineRule="auto"/>
                    <w:rPr>
                      <w:b/>
                    </w:rPr>
                  </w:pPr>
                  <w:r w:rsidRPr="00DF1A63">
                    <w:rPr>
                      <w:b/>
                    </w:rPr>
                    <w:t>(</w:t>
                  </w:r>
                  <w:r w:rsidR="003F726E" w:rsidRPr="00DF1A63">
                    <w:rPr>
                      <w:b/>
                    </w:rPr>
                    <w:t>Number</w:t>
                  </w:r>
                  <w:r w:rsidRPr="00DF1A63">
                    <w:rPr>
                      <w:b/>
                    </w:rPr>
                    <w:t xml:space="preserve"> of </w:t>
                  </w:r>
                  <w:r w:rsidR="00E351F9" w:rsidRPr="00DF1A63">
                    <w:rPr>
                      <w:b/>
                    </w:rPr>
                    <w:t>indirect beneficiaries</w:t>
                  </w:r>
                  <w:r w:rsidRPr="00DF1A63">
                    <w:rPr>
                      <w:b/>
                    </w:rPr>
                    <w:t>)</w:t>
                  </w:r>
                  <w:r w:rsidR="00A164B1" w:rsidRPr="00DF1A63">
                    <w:rPr>
                      <w:b/>
                    </w:rPr>
                    <w:t xml:space="preserve"> and Timelines</w:t>
                  </w:r>
                </w:p>
              </w:tc>
              <w:tc>
                <w:tcPr>
                  <w:tcW w:w="609" w:type="pct"/>
                  <w:vAlign w:val="center"/>
                </w:tcPr>
                <w:p w:rsidR="00D0596F" w:rsidRPr="00DF1A63" w:rsidRDefault="00E55E0D" w:rsidP="00107E7C">
                  <w:pPr>
                    <w:spacing w:after="0" w:line="240" w:lineRule="auto"/>
                    <w:jc w:val="center"/>
                    <w:rPr>
                      <w:b/>
                    </w:rPr>
                  </w:pPr>
                  <w:r w:rsidRPr="00DF1A63">
                    <w:rPr>
                      <w:b/>
                    </w:rPr>
                    <w:t>Amount</w:t>
                  </w:r>
                </w:p>
              </w:tc>
              <w:tc>
                <w:tcPr>
                  <w:tcW w:w="926" w:type="pct"/>
                  <w:vAlign w:val="center"/>
                </w:tcPr>
                <w:p w:rsidR="00D0596F" w:rsidRPr="00DF1A63" w:rsidRDefault="00D0596F" w:rsidP="00107E7C">
                  <w:pPr>
                    <w:spacing w:after="0" w:line="240" w:lineRule="auto"/>
                    <w:jc w:val="center"/>
                    <w:rPr>
                      <w:b/>
                    </w:rPr>
                  </w:pPr>
                  <w:r w:rsidRPr="00DF1A63">
                    <w:rPr>
                      <w:b/>
                    </w:rPr>
                    <w:t>Output indicators</w:t>
                  </w:r>
                </w:p>
              </w:tc>
            </w:tr>
            <w:tr w:rsidR="00E55E0D" w:rsidRPr="00DF1A63" w:rsidTr="00D40981">
              <w:trPr>
                <w:trHeight w:val="287"/>
              </w:trPr>
              <w:tc>
                <w:tcPr>
                  <w:tcW w:w="5000" w:type="pct"/>
                  <w:gridSpan w:val="4"/>
                  <w:shd w:val="clear" w:color="auto" w:fill="DBE5F1"/>
                  <w:vAlign w:val="center"/>
                </w:tcPr>
                <w:p w:rsidR="00D0596F" w:rsidRPr="00DF1A63" w:rsidRDefault="006F4053" w:rsidP="00107E7C">
                  <w:pPr>
                    <w:pStyle w:val="ListParagraph"/>
                    <w:numPr>
                      <w:ilvl w:val="0"/>
                      <w:numId w:val="34"/>
                    </w:numPr>
                    <w:spacing w:after="0" w:line="240" w:lineRule="auto"/>
                    <w:jc w:val="both"/>
                    <w:rPr>
                      <w:b/>
                    </w:rPr>
                  </w:pPr>
                  <w:r w:rsidRPr="00DF1A63">
                    <w:rPr>
                      <w:b/>
                    </w:rPr>
                    <w:t xml:space="preserve">Initial project </w:t>
                  </w:r>
                  <w:r w:rsidR="00E61821" w:rsidRPr="00DF1A63">
                    <w:rPr>
                      <w:b/>
                    </w:rPr>
                    <w:t>mobilization</w:t>
                  </w:r>
                  <w:r w:rsidRPr="00DF1A63">
                    <w:rPr>
                      <w:b/>
                    </w:rPr>
                    <w:t xml:space="preserve"> activities </w:t>
                  </w:r>
                </w:p>
              </w:tc>
            </w:tr>
            <w:tr w:rsidR="00E55E0D" w:rsidRPr="00DF1A63" w:rsidTr="003E3770">
              <w:trPr>
                <w:trHeight w:val="350"/>
              </w:trPr>
              <w:tc>
                <w:tcPr>
                  <w:tcW w:w="1800" w:type="pct"/>
                  <w:vAlign w:val="center"/>
                </w:tcPr>
                <w:p w:rsidR="00D0596F" w:rsidRPr="00DF1A63" w:rsidRDefault="00E61821" w:rsidP="0077455F">
                  <w:pPr>
                    <w:pStyle w:val="ListParagraph"/>
                    <w:numPr>
                      <w:ilvl w:val="0"/>
                      <w:numId w:val="47"/>
                    </w:numPr>
                    <w:spacing w:after="0" w:line="240" w:lineRule="auto"/>
                    <w:contextualSpacing w:val="0"/>
                  </w:pPr>
                  <w:r w:rsidRPr="00DF1A63">
                    <w:t>Conduct Initial meetings with UNDP Kenya counterpart and draw road map for the project.  Draw and agree on joint activities</w:t>
                  </w:r>
                </w:p>
              </w:tc>
              <w:tc>
                <w:tcPr>
                  <w:tcW w:w="1665" w:type="pct"/>
                  <w:vAlign w:val="center"/>
                </w:tcPr>
                <w:p w:rsidR="00D0596F" w:rsidRPr="00DF1A63" w:rsidRDefault="007B1BF0" w:rsidP="00107E7C">
                  <w:pPr>
                    <w:spacing w:after="0" w:line="240" w:lineRule="auto"/>
                    <w:jc w:val="center"/>
                  </w:pPr>
                  <w:r w:rsidRPr="00DF1A63">
                    <w:t>UNDP Uganda, Kenya and RBA</w:t>
                  </w:r>
                </w:p>
                <w:p w:rsidR="00A164B1" w:rsidRPr="00DF1A63" w:rsidRDefault="00A164B1" w:rsidP="00107E7C">
                  <w:pPr>
                    <w:spacing w:after="0" w:line="240" w:lineRule="auto"/>
                    <w:jc w:val="center"/>
                  </w:pPr>
                </w:p>
                <w:p w:rsidR="00A164B1" w:rsidRPr="00DF1A63" w:rsidRDefault="00A164B1" w:rsidP="00A164B1">
                  <w:pPr>
                    <w:spacing w:after="0" w:line="240" w:lineRule="auto"/>
                    <w:jc w:val="center"/>
                  </w:pPr>
                  <w:r w:rsidRPr="00DF1A63">
                    <w:t>17-18 April 2017</w:t>
                  </w:r>
                </w:p>
              </w:tc>
              <w:tc>
                <w:tcPr>
                  <w:tcW w:w="609" w:type="pct"/>
                  <w:vAlign w:val="center"/>
                </w:tcPr>
                <w:p w:rsidR="00D0596F" w:rsidRPr="00DF1A63" w:rsidRDefault="007B1BF0" w:rsidP="00107E7C">
                  <w:pPr>
                    <w:spacing w:after="0" w:line="240" w:lineRule="auto"/>
                    <w:jc w:val="center"/>
                  </w:pPr>
                  <w:r w:rsidRPr="00DF1A63">
                    <w:t>2000</w:t>
                  </w:r>
                </w:p>
              </w:tc>
              <w:tc>
                <w:tcPr>
                  <w:tcW w:w="926" w:type="pct"/>
                </w:tcPr>
                <w:p w:rsidR="00D0596F" w:rsidRPr="00DF1A63" w:rsidRDefault="00D0596F">
                  <w:pPr>
                    <w:spacing w:after="0" w:line="240" w:lineRule="auto"/>
                  </w:pPr>
                  <w:r w:rsidRPr="00DF1A63">
                    <w:t xml:space="preserve"># of </w:t>
                  </w:r>
                  <w:r w:rsidR="00F9727E" w:rsidRPr="00DF1A63">
                    <w:t xml:space="preserve">meetings </w:t>
                  </w:r>
                </w:p>
              </w:tc>
            </w:tr>
            <w:tr w:rsidR="00A164B1" w:rsidRPr="00DF1A63" w:rsidTr="003E3770">
              <w:trPr>
                <w:trHeight w:val="350"/>
              </w:trPr>
              <w:tc>
                <w:tcPr>
                  <w:tcW w:w="1800" w:type="pct"/>
                  <w:vAlign w:val="center"/>
                </w:tcPr>
                <w:p w:rsidR="00A164B1" w:rsidRPr="00DF1A63" w:rsidRDefault="003E3770" w:rsidP="003E3770">
                  <w:pPr>
                    <w:pStyle w:val="ListParagraph"/>
                    <w:numPr>
                      <w:ilvl w:val="1"/>
                      <w:numId w:val="47"/>
                    </w:numPr>
                    <w:spacing w:after="0" w:line="240" w:lineRule="auto"/>
                    <w:contextualSpacing w:val="0"/>
                  </w:pPr>
                  <w:r w:rsidRPr="00DF1A63">
                    <w:t>Identify and partner with oversight entities and 1 CSO to work with in mobilisation and training</w:t>
                  </w:r>
                </w:p>
              </w:tc>
              <w:tc>
                <w:tcPr>
                  <w:tcW w:w="1665" w:type="pct"/>
                  <w:vAlign w:val="center"/>
                </w:tcPr>
                <w:p w:rsidR="00A164B1" w:rsidRPr="00DF1A63" w:rsidRDefault="00A164B1" w:rsidP="00107E7C">
                  <w:pPr>
                    <w:spacing w:after="0" w:line="240" w:lineRule="auto"/>
                    <w:jc w:val="center"/>
                    <w:rPr>
                      <w:b/>
                      <w:i/>
                    </w:rPr>
                  </w:pPr>
                  <w:r w:rsidRPr="00DF1A63">
                    <w:rPr>
                      <w:b/>
                      <w:i/>
                    </w:rPr>
                    <w:t>19-21 April 2017</w:t>
                  </w:r>
                </w:p>
              </w:tc>
              <w:tc>
                <w:tcPr>
                  <w:tcW w:w="609" w:type="pct"/>
                  <w:vAlign w:val="center"/>
                </w:tcPr>
                <w:p w:rsidR="00A164B1" w:rsidRPr="00DF1A63" w:rsidRDefault="00A164B1" w:rsidP="00107E7C">
                  <w:pPr>
                    <w:spacing w:after="0" w:line="240" w:lineRule="auto"/>
                    <w:jc w:val="center"/>
                  </w:pPr>
                </w:p>
              </w:tc>
              <w:tc>
                <w:tcPr>
                  <w:tcW w:w="926" w:type="pct"/>
                </w:tcPr>
                <w:p w:rsidR="00A164B1" w:rsidRPr="00DF1A63" w:rsidRDefault="00A164B1">
                  <w:pPr>
                    <w:spacing w:after="0" w:line="240" w:lineRule="auto"/>
                  </w:pPr>
                </w:p>
              </w:tc>
            </w:tr>
            <w:tr w:rsidR="003E3770" w:rsidRPr="00DF1A63" w:rsidTr="003E3770">
              <w:trPr>
                <w:trHeight w:val="350"/>
              </w:trPr>
              <w:tc>
                <w:tcPr>
                  <w:tcW w:w="1800" w:type="pct"/>
                  <w:vAlign w:val="center"/>
                </w:tcPr>
                <w:p w:rsidR="003E3770" w:rsidRPr="00DF1A63" w:rsidRDefault="003E3770" w:rsidP="003E3770">
                  <w:pPr>
                    <w:pStyle w:val="ListParagraph"/>
                    <w:numPr>
                      <w:ilvl w:val="1"/>
                      <w:numId w:val="47"/>
                    </w:numPr>
                    <w:spacing w:after="0" w:line="240" w:lineRule="auto"/>
                    <w:contextualSpacing w:val="0"/>
                  </w:pPr>
                  <w:r w:rsidRPr="00DF1A63">
                    <w:t>Rapid gap analysis of gaps in Transparently and accountability frameworks and code of conduct(Kenya and Uganda)</w:t>
                  </w:r>
                </w:p>
              </w:tc>
              <w:tc>
                <w:tcPr>
                  <w:tcW w:w="1665" w:type="pct"/>
                  <w:vAlign w:val="center"/>
                </w:tcPr>
                <w:p w:rsidR="003E3770" w:rsidRPr="00DF1A63" w:rsidRDefault="003E3770" w:rsidP="00107E7C">
                  <w:pPr>
                    <w:spacing w:after="0" w:line="240" w:lineRule="auto"/>
                    <w:jc w:val="center"/>
                    <w:rPr>
                      <w:b/>
                      <w:i/>
                    </w:rPr>
                  </w:pPr>
                  <w:r w:rsidRPr="00DF1A63">
                    <w:rPr>
                      <w:b/>
                      <w:i/>
                    </w:rPr>
                    <w:t>May 2017</w:t>
                  </w:r>
                </w:p>
              </w:tc>
              <w:tc>
                <w:tcPr>
                  <w:tcW w:w="609" w:type="pct"/>
                  <w:vAlign w:val="center"/>
                </w:tcPr>
                <w:p w:rsidR="003E3770" w:rsidRPr="00DF1A63" w:rsidRDefault="003E3770" w:rsidP="00107E7C">
                  <w:pPr>
                    <w:spacing w:after="0" w:line="240" w:lineRule="auto"/>
                    <w:jc w:val="center"/>
                  </w:pPr>
                  <w:r w:rsidRPr="00DF1A63">
                    <w:t>10,000</w:t>
                  </w:r>
                </w:p>
              </w:tc>
              <w:tc>
                <w:tcPr>
                  <w:tcW w:w="926" w:type="pct"/>
                </w:tcPr>
                <w:p w:rsidR="003E3770" w:rsidRPr="00DF1A63" w:rsidRDefault="003E3770">
                  <w:pPr>
                    <w:spacing w:after="0" w:line="240" w:lineRule="auto"/>
                  </w:pPr>
                </w:p>
              </w:tc>
            </w:tr>
            <w:tr w:rsidR="00E55E0D" w:rsidRPr="00DF1A63" w:rsidTr="003E3770">
              <w:trPr>
                <w:trHeight w:val="350"/>
              </w:trPr>
              <w:tc>
                <w:tcPr>
                  <w:tcW w:w="1800" w:type="pct"/>
                  <w:vAlign w:val="center"/>
                </w:tcPr>
                <w:p w:rsidR="00D0596F" w:rsidRPr="00DF1A63" w:rsidRDefault="0077455F">
                  <w:pPr>
                    <w:pStyle w:val="ListParagraph"/>
                    <w:numPr>
                      <w:ilvl w:val="1"/>
                      <w:numId w:val="47"/>
                    </w:numPr>
                    <w:spacing w:after="0" w:line="240" w:lineRule="auto"/>
                  </w:pPr>
                  <w:r w:rsidRPr="00DF1A63">
                    <w:t>Mobili</w:t>
                  </w:r>
                  <w:r w:rsidR="003F726E" w:rsidRPr="00DF1A63">
                    <w:t>s</w:t>
                  </w:r>
                  <w:r w:rsidRPr="00DF1A63">
                    <w:t>ation</w:t>
                  </w:r>
                  <w:r w:rsidR="005610DA" w:rsidRPr="00DF1A63">
                    <w:t xml:space="preserve"> of </w:t>
                  </w:r>
                  <w:r w:rsidR="003F726E" w:rsidRPr="00DF1A63">
                    <w:t>b</w:t>
                  </w:r>
                  <w:r w:rsidR="005610DA" w:rsidRPr="00DF1A63">
                    <w:t>order district authorities, community committees</w:t>
                  </w:r>
                  <w:r w:rsidR="00A878BE" w:rsidRPr="00DF1A63">
                    <w:t>, CSOs</w:t>
                  </w:r>
                  <w:r w:rsidRPr="00DF1A63">
                    <w:t xml:space="preserve">, </w:t>
                  </w:r>
                  <w:r w:rsidR="003F726E" w:rsidRPr="00DF1A63">
                    <w:t>c</w:t>
                  </w:r>
                  <w:r w:rsidRPr="00DF1A63">
                    <w:t xml:space="preserve">ross border </w:t>
                  </w:r>
                  <w:r w:rsidR="003F726E" w:rsidRPr="00DF1A63">
                    <w:t>p</w:t>
                  </w:r>
                  <w:r w:rsidRPr="00DF1A63">
                    <w:t xml:space="preserve">eace and </w:t>
                  </w:r>
                  <w:r w:rsidR="003F726E" w:rsidRPr="00DF1A63">
                    <w:t>s</w:t>
                  </w:r>
                  <w:r w:rsidRPr="00DF1A63">
                    <w:t xml:space="preserve">ecurity </w:t>
                  </w:r>
                  <w:r w:rsidR="003F726E" w:rsidRPr="00DF1A63">
                    <w:t>c</w:t>
                  </w:r>
                  <w:r w:rsidRPr="00DF1A63">
                    <w:t xml:space="preserve">ommittees in In </w:t>
                  </w:r>
                  <w:proofErr w:type="spellStart"/>
                  <w:r w:rsidRPr="00DF1A63">
                    <w:t>Moroto</w:t>
                  </w:r>
                  <w:proofErr w:type="spellEnd"/>
                  <w:r w:rsidRPr="00DF1A63">
                    <w:t xml:space="preserve"> and </w:t>
                  </w:r>
                  <w:proofErr w:type="spellStart"/>
                  <w:r w:rsidRPr="00DF1A63">
                    <w:t>Amudat</w:t>
                  </w:r>
                  <w:proofErr w:type="spellEnd"/>
                  <w:r w:rsidRPr="00DF1A63">
                    <w:t xml:space="preserve"> districts</w:t>
                  </w:r>
                  <w:r w:rsidR="00504EF9" w:rsidRPr="00DF1A63">
                    <w:t>.</w:t>
                  </w:r>
                  <w:r w:rsidR="00F9727E" w:rsidRPr="00DF1A63">
                    <w:t xml:space="preserve"> sensitization and mobilization of Turkana County authorities, National Government security and administrative agencies and local communities from Turkana West and </w:t>
                  </w:r>
                  <w:proofErr w:type="spellStart"/>
                  <w:r w:rsidR="00F9727E" w:rsidRPr="00DF1A63">
                    <w:t>Loima</w:t>
                  </w:r>
                  <w:proofErr w:type="spellEnd"/>
                  <w:r w:rsidR="00F9727E" w:rsidRPr="00DF1A63">
                    <w:t xml:space="preserve"> Sub-counties, District Peace </w:t>
                  </w:r>
                  <w:r w:rsidR="00D23CB0" w:rsidRPr="00DF1A63">
                    <w:t>Committees</w:t>
                  </w:r>
                  <w:r w:rsidR="00F9727E" w:rsidRPr="00DF1A63">
                    <w:t xml:space="preserve"> etc. </w:t>
                  </w:r>
                </w:p>
              </w:tc>
              <w:tc>
                <w:tcPr>
                  <w:tcW w:w="1665" w:type="pct"/>
                  <w:vAlign w:val="center"/>
                </w:tcPr>
                <w:p w:rsidR="00D0596F" w:rsidRPr="00DF1A63" w:rsidRDefault="003E3770" w:rsidP="003E3770">
                  <w:pPr>
                    <w:spacing w:after="0" w:line="240" w:lineRule="auto"/>
                    <w:jc w:val="center"/>
                    <w:rPr>
                      <w:b/>
                      <w:i/>
                    </w:rPr>
                  </w:pPr>
                  <w:r w:rsidRPr="00DF1A63">
                    <w:rPr>
                      <w:b/>
                      <w:i/>
                    </w:rPr>
                    <w:t>June 2017</w:t>
                  </w:r>
                </w:p>
              </w:tc>
              <w:tc>
                <w:tcPr>
                  <w:tcW w:w="609" w:type="pct"/>
                  <w:vAlign w:val="center"/>
                </w:tcPr>
                <w:p w:rsidR="00D0596F" w:rsidRPr="00DF1A63" w:rsidRDefault="00417886" w:rsidP="00107E7C">
                  <w:pPr>
                    <w:spacing w:after="0" w:line="240" w:lineRule="auto"/>
                    <w:jc w:val="center"/>
                  </w:pPr>
                  <w:r w:rsidRPr="00DF1A63">
                    <w:t>6</w:t>
                  </w:r>
                  <w:r w:rsidR="007B1BF0" w:rsidRPr="00DF1A63">
                    <w:t>000</w:t>
                  </w:r>
                </w:p>
              </w:tc>
              <w:tc>
                <w:tcPr>
                  <w:tcW w:w="926" w:type="pct"/>
                </w:tcPr>
                <w:p w:rsidR="00D0596F" w:rsidRPr="00DF1A63" w:rsidRDefault="00D0596F" w:rsidP="005610DA">
                  <w:pPr>
                    <w:spacing w:after="0" w:line="240" w:lineRule="auto"/>
                  </w:pPr>
                  <w:r w:rsidRPr="00DF1A63">
                    <w:t xml:space="preserve"># of </w:t>
                  </w:r>
                  <w:r w:rsidR="005610DA" w:rsidRPr="00DF1A63">
                    <w:t>officials and community members mobilised</w:t>
                  </w:r>
                </w:p>
              </w:tc>
            </w:tr>
            <w:tr w:rsidR="00E55E0D" w:rsidRPr="00DF1A63" w:rsidTr="00D40981">
              <w:trPr>
                <w:trHeight w:val="350"/>
              </w:trPr>
              <w:tc>
                <w:tcPr>
                  <w:tcW w:w="5000" w:type="pct"/>
                  <w:gridSpan w:val="4"/>
                  <w:shd w:val="clear" w:color="auto" w:fill="DBE5F1"/>
                  <w:vAlign w:val="center"/>
                </w:tcPr>
                <w:p w:rsidR="00D0596F" w:rsidRPr="00DF1A63" w:rsidRDefault="006F4053" w:rsidP="00107E7C">
                  <w:pPr>
                    <w:pStyle w:val="ListParagraph"/>
                    <w:numPr>
                      <w:ilvl w:val="0"/>
                      <w:numId w:val="34"/>
                    </w:numPr>
                    <w:spacing w:after="0" w:line="240" w:lineRule="auto"/>
                    <w:rPr>
                      <w:b/>
                    </w:rPr>
                  </w:pPr>
                  <w:r w:rsidRPr="00DF1A63">
                    <w:rPr>
                      <w:b/>
                    </w:rPr>
                    <w:t>Training of Boarder Authorities</w:t>
                  </w:r>
                  <w:r w:rsidR="005610DA" w:rsidRPr="00DF1A63">
                    <w:rPr>
                      <w:b/>
                    </w:rPr>
                    <w:t xml:space="preserve"> (Uganda and Kenya)</w:t>
                  </w:r>
                </w:p>
              </w:tc>
            </w:tr>
            <w:tr w:rsidR="00E55E0D" w:rsidRPr="00DF1A63" w:rsidTr="003E3770">
              <w:trPr>
                <w:trHeight w:val="350"/>
              </w:trPr>
              <w:tc>
                <w:tcPr>
                  <w:tcW w:w="1800" w:type="pct"/>
                  <w:vAlign w:val="center"/>
                </w:tcPr>
                <w:p w:rsidR="00D0596F" w:rsidRPr="00DF1A63" w:rsidRDefault="005610DA" w:rsidP="00107E7C">
                  <w:pPr>
                    <w:pStyle w:val="ListParagraph"/>
                    <w:numPr>
                      <w:ilvl w:val="1"/>
                      <w:numId w:val="49"/>
                    </w:numPr>
                    <w:spacing w:after="0" w:line="240" w:lineRule="auto"/>
                  </w:pPr>
                  <w:r w:rsidRPr="00DF1A63">
                    <w:t>Sub</w:t>
                  </w:r>
                  <w:r w:rsidR="003F726E" w:rsidRPr="00DF1A63">
                    <w:t>-</w:t>
                  </w:r>
                  <w:r w:rsidRPr="00DF1A63">
                    <w:t xml:space="preserve">regional training of </w:t>
                  </w:r>
                  <w:r w:rsidR="003F726E" w:rsidRPr="00DF1A63">
                    <w:t>b</w:t>
                  </w:r>
                  <w:r w:rsidRPr="00DF1A63">
                    <w:t>order authorities  in identification and prevention of corruption in border activities</w:t>
                  </w:r>
                  <w:r w:rsidR="0077455F" w:rsidRPr="00DF1A63">
                    <w:t xml:space="preserve"> (creating awareness on the existing policies, laws, engage to find local solutions to tackling corruption, </w:t>
                  </w:r>
                  <w:r w:rsidR="003F726E" w:rsidRPr="00DF1A63">
                    <w:t>etc.</w:t>
                  </w:r>
                  <w:r w:rsidR="0077455F" w:rsidRPr="00DF1A63">
                    <w:t>)</w:t>
                  </w:r>
                </w:p>
              </w:tc>
              <w:tc>
                <w:tcPr>
                  <w:tcW w:w="1665" w:type="pct"/>
                  <w:vAlign w:val="center"/>
                </w:tcPr>
                <w:p w:rsidR="003E3770" w:rsidRPr="00DF1A63" w:rsidRDefault="003E3770" w:rsidP="00107E7C">
                  <w:pPr>
                    <w:spacing w:after="0" w:line="240" w:lineRule="auto"/>
                    <w:jc w:val="center"/>
                    <w:rPr>
                      <w:b/>
                      <w:i/>
                    </w:rPr>
                  </w:pPr>
                  <w:r w:rsidRPr="00DF1A63">
                    <w:rPr>
                      <w:b/>
                      <w:i/>
                    </w:rPr>
                    <w:t>June 2017</w:t>
                  </w:r>
                </w:p>
                <w:p w:rsidR="003E3770" w:rsidRPr="00DF1A63" w:rsidRDefault="003E3770" w:rsidP="00107E7C">
                  <w:pPr>
                    <w:spacing w:after="0" w:line="240" w:lineRule="auto"/>
                    <w:contextualSpacing/>
                    <w:jc w:val="center"/>
                  </w:pPr>
                </w:p>
                <w:p w:rsidR="00D0596F" w:rsidRPr="00DF1A63" w:rsidRDefault="00486B05" w:rsidP="00107E7C">
                  <w:pPr>
                    <w:spacing w:after="0" w:line="240" w:lineRule="auto"/>
                    <w:contextualSpacing/>
                    <w:jc w:val="center"/>
                  </w:pPr>
                  <w:r w:rsidRPr="00DF1A63">
                    <w:t>Officials from revenue authorities, Ministry of Internal Affairs, Local Police and Army</w:t>
                  </w:r>
                </w:p>
                <w:p w:rsidR="00AE2E3E" w:rsidRPr="00DF1A63" w:rsidRDefault="00AE2E3E" w:rsidP="00107E7C">
                  <w:pPr>
                    <w:spacing w:after="0" w:line="240" w:lineRule="auto"/>
                    <w:contextualSpacing/>
                    <w:jc w:val="center"/>
                  </w:pPr>
                </w:p>
                <w:p w:rsidR="00AE2E3E" w:rsidRPr="00DF1A63" w:rsidRDefault="00AE2E3E" w:rsidP="00107E7C">
                  <w:pPr>
                    <w:spacing w:after="0" w:line="240" w:lineRule="auto"/>
                    <w:contextualSpacing/>
                    <w:jc w:val="center"/>
                  </w:pPr>
                  <w:r w:rsidRPr="00DF1A63">
                    <w:t>Potential partners (IOM on training boarder authorities)</w:t>
                  </w:r>
                </w:p>
              </w:tc>
              <w:tc>
                <w:tcPr>
                  <w:tcW w:w="609" w:type="pct"/>
                  <w:vAlign w:val="center"/>
                </w:tcPr>
                <w:p w:rsidR="00D0596F" w:rsidRPr="00DF1A63" w:rsidRDefault="007B1BF0" w:rsidP="00417886">
                  <w:pPr>
                    <w:spacing w:after="0" w:line="240" w:lineRule="auto"/>
                    <w:contextualSpacing/>
                    <w:jc w:val="center"/>
                  </w:pPr>
                  <w:r w:rsidRPr="00DF1A63">
                    <w:t>4</w:t>
                  </w:r>
                  <w:r w:rsidR="00417886" w:rsidRPr="00DF1A63">
                    <w:t>5</w:t>
                  </w:r>
                  <w:r w:rsidR="00E55E0D" w:rsidRPr="00DF1A63">
                    <w:t>,000</w:t>
                  </w:r>
                </w:p>
              </w:tc>
              <w:tc>
                <w:tcPr>
                  <w:tcW w:w="926" w:type="pct"/>
                </w:tcPr>
                <w:p w:rsidR="00D0596F" w:rsidRPr="00DF1A63" w:rsidRDefault="00D0596F" w:rsidP="00107E7C">
                  <w:pPr>
                    <w:spacing w:after="0" w:line="240" w:lineRule="auto"/>
                    <w:contextualSpacing/>
                  </w:pPr>
                  <w:r w:rsidRPr="00DF1A63">
                    <w:t xml:space="preserve"># </w:t>
                  </w:r>
                  <w:r w:rsidR="005610DA" w:rsidRPr="00DF1A63">
                    <w:t>of officials trained</w:t>
                  </w:r>
                </w:p>
                <w:p w:rsidR="00933394" w:rsidRPr="00DF1A63" w:rsidRDefault="00933394" w:rsidP="005610DA">
                  <w:pPr>
                    <w:spacing w:after="0" w:line="240" w:lineRule="auto"/>
                    <w:contextualSpacing/>
                  </w:pPr>
                  <w:r w:rsidRPr="00DF1A63">
                    <w:t xml:space="preserve"># of </w:t>
                  </w:r>
                  <w:r w:rsidR="005610DA" w:rsidRPr="00DF1A63">
                    <w:t>joint</w:t>
                  </w:r>
                  <w:r w:rsidRPr="00DF1A63">
                    <w:t xml:space="preserve"> plans </w:t>
                  </w:r>
                  <w:r w:rsidR="005610DA" w:rsidRPr="00DF1A63">
                    <w:t>developed and adopted for corruption prevention</w:t>
                  </w:r>
                </w:p>
              </w:tc>
            </w:tr>
            <w:tr w:rsidR="00E55E0D" w:rsidRPr="00DF1A63" w:rsidTr="003E3770">
              <w:trPr>
                <w:trHeight w:val="350"/>
              </w:trPr>
              <w:tc>
                <w:tcPr>
                  <w:tcW w:w="1800" w:type="pct"/>
                  <w:vAlign w:val="center"/>
                </w:tcPr>
                <w:p w:rsidR="00D0596F" w:rsidRPr="00DF1A63" w:rsidRDefault="005610DA" w:rsidP="005610DA">
                  <w:pPr>
                    <w:pStyle w:val="ListParagraph"/>
                    <w:numPr>
                      <w:ilvl w:val="1"/>
                      <w:numId w:val="49"/>
                    </w:numPr>
                    <w:spacing w:after="0" w:line="240" w:lineRule="auto"/>
                  </w:pPr>
                  <w:r w:rsidRPr="00DF1A63">
                    <w:t xml:space="preserve">Organize </w:t>
                  </w:r>
                  <w:r w:rsidR="003F726E" w:rsidRPr="00DF1A63">
                    <w:t>d</w:t>
                  </w:r>
                  <w:r w:rsidRPr="00DF1A63">
                    <w:t xml:space="preserve">ialogue platforms to engage </w:t>
                  </w:r>
                  <w:r w:rsidR="003F726E" w:rsidRPr="00DF1A63">
                    <w:t>c</w:t>
                  </w:r>
                  <w:r w:rsidRPr="00DF1A63">
                    <w:t xml:space="preserve">ross </w:t>
                  </w:r>
                  <w:r w:rsidR="003F726E" w:rsidRPr="00DF1A63">
                    <w:t>b</w:t>
                  </w:r>
                  <w:r w:rsidRPr="00DF1A63">
                    <w:t xml:space="preserve">order communities and </w:t>
                  </w:r>
                  <w:r w:rsidR="003F726E" w:rsidRPr="00DF1A63">
                    <w:t>l</w:t>
                  </w:r>
                  <w:r w:rsidRPr="00DF1A63">
                    <w:t xml:space="preserve">ocal </w:t>
                  </w:r>
                  <w:proofErr w:type="spellStart"/>
                  <w:r w:rsidR="003F726E" w:rsidRPr="00DF1A63">
                    <w:t>a</w:t>
                  </w:r>
                  <w:r w:rsidRPr="00DF1A63">
                    <w:t>uthorities</w:t>
                  </w:r>
                  <w:r w:rsidR="00D0596F" w:rsidRPr="00DF1A63">
                    <w:t>district</w:t>
                  </w:r>
                  <w:proofErr w:type="spellEnd"/>
                  <w:r w:rsidR="00D0596F" w:rsidRPr="00DF1A63">
                    <w:t xml:space="preserve"> officials and stakeholders </w:t>
                  </w:r>
                  <w:r w:rsidRPr="00DF1A63">
                    <w:t>to identify</w:t>
                  </w:r>
                  <w:r w:rsidR="00486B05" w:rsidRPr="00DF1A63">
                    <w:t xml:space="preserve"> key challenges and identify solutions in fight against corruption</w:t>
                  </w:r>
                </w:p>
                <w:p w:rsidR="000B6A0F" w:rsidRPr="00DF1A63" w:rsidRDefault="000B6A0F" w:rsidP="005610DA">
                  <w:pPr>
                    <w:pStyle w:val="ListParagraph"/>
                    <w:numPr>
                      <w:ilvl w:val="1"/>
                      <w:numId w:val="49"/>
                    </w:numPr>
                    <w:spacing w:after="0" w:line="240" w:lineRule="auto"/>
                  </w:pPr>
                  <w:r w:rsidRPr="00DF1A63">
                    <w:t>(use civic tech tools)</w:t>
                  </w:r>
                </w:p>
              </w:tc>
              <w:tc>
                <w:tcPr>
                  <w:tcW w:w="1665" w:type="pct"/>
                  <w:vAlign w:val="center"/>
                </w:tcPr>
                <w:p w:rsidR="003E3770" w:rsidRPr="00DF1A63" w:rsidRDefault="003E3770" w:rsidP="00107E7C">
                  <w:pPr>
                    <w:spacing w:after="0" w:line="240" w:lineRule="auto"/>
                    <w:contextualSpacing/>
                    <w:jc w:val="center"/>
                    <w:rPr>
                      <w:b/>
                    </w:rPr>
                  </w:pPr>
                  <w:r w:rsidRPr="00DF1A63">
                    <w:rPr>
                      <w:b/>
                    </w:rPr>
                    <w:t>July 2017</w:t>
                  </w:r>
                </w:p>
                <w:p w:rsidR="00D0596F" w:rsidRPr="00DF1A63" w:rsidRDefault="00486B05" w:rsidP="00107E7C">
                  <w:pPr>
                    <w:spacing w:after="0" w:line="240" w:lineRule="auto"/>
                    <w:contextualSpacing/>
                    <w:jc w:val="center"/>
                  </w:pPr>
                  <w:r w:rsidRPr="00DF1A63">
                    <w:t>Members of the Cross border Peace and Security Committees, Local authority members</w:t>
                  </w:r>
                  <w:r w:rsidR="00504EF9" w:rsidRPr="00DF1A63">
                    <w:t xml:space="preserve"> (for Kenya and Uganda)</w:t>
                  </w:r>
                </w:p>
              </w:tc>
              <w:tc>
                <w:tcPr>
                  <w:tcW w:w="609" w:type="pct"/>
                  <w:vAlign w:val="center"/>
                </w:tcPr>
                <w:p w:rsidR="00D0596F" w:rsidRPr="00DF1A63" w:rsidRDefault="007B1BF0" w:rsidP="00417886">
                  <w:pPr>
                    <w:spacing w:after="0" w:line="240" w:lineRule="auto"/>
                    <w:contextualSpacing/>
                    <w:jc w:val="center"/>
                  </w:pPr>
                  <w:r w:rsidRPr="00DF1A63">
                    <w:t>4</w:t>
                  </w:r>
                  <w:r w:rsidR="00417886" w:rsidRPr="00DF1A63">
                    <w:t>5</w:t>
                  </w:r>
                  <w:r w:rsidR="00E55E0D" w:rsidRPr="00DF1A63">
                    <w:t>,000</w:t>
                  </w:r>
                </w:p>
              </w:tc>
              <w:tc>
                <w:tcPr>
                  <w:tcW w:w="926" w:type="pct"/>
                </w:tcPr>
                <w:p w:rsidR="00D0596F" w:rsidRPr="00DF1A63" w:rsidRDefault="00D0596F" w:rsidP="00486B05">
                  <w:pPr>
                    <w:spacing w:after="0" w:line="240" w:lineRule="auto"/>
                    <w:contextualSpacing/>
                  </w:pPr>
                  <w:r w:rsidRPr="00DF1A63">
                    <w:t xml:space="preserve"># of district officials and stakeholders </w:t>
                  </w:r>
                  <w:r w:rsidR="00486B05" w:rsidRPr="00DF1A63">
                    <w:t>mobilized</w:t>
                  </w:r>
                </w:p>
                <w:p w:rsidR="00486B05" w:rsidRPr="00DF1A63" w:rsidRDefault="00486B05" w:rsidP="00486B05">
                  <w:pPr>
                    <w:spacing w:after="0" w:line="240" w:lineRule="auto"/>
                    <w:contextualSpacing/>
                  </w:pPr>
                  <w:r w:rsidRPr="00DF1A63">
                    <w:t>#Level of engagement of communities and local authorities</w:t>
                  </w:r>
                </w:p>
                <w:p w:rsidR="00457CEA" w:rsidRPr="00DF1A63" w:rsidRDefault="00457CEA" w:rsidP="00486B05">
                  <w:pPr>
                    <w:spacing w:after="0" w:line="240" w:lineRule="auto"/>
                    <w:contextualSpacing/>
                  </w:pPr>
                  <w:r w:rsidRPr="00DF1A63">
                    <w:t xml:space="preserve"># Community plans </w:t>
                  </w:r>
                  <w:r w:rsidR="003E3770" w:rsidRPr="00DF1A63">
                    <w:t xml:space="preserve">that </w:t>
                  </w:r>
                  <w:r w:rsidR="00417886" w:rsidRPr="00DF1A63">
                    <w:lastRenderedPageBreak/>
                    <w:t>integrate</w:t>
                  </w:r>
                  <w:r w:rsidR="003E3770" w:rsidRPr="00DF1A63">
                    <w:t xml:space="preserve"> anti</w:t>
                  </w:r>
                  <w:r w:rsidR="00417886" w:rsidRPr="00DF1A63">
                    <w:t>-</w:t>
                  </w:r>
                  <w:r w:rsidR="003E3770" w:rsidRPr="00DF1A63">
                    <w:t xml:space="preserve">corruption activities and </w:t>
                  </w:r>
                  <w:r w:rsidRPr="00DF1A63">
                    <w:t>implemented</w:t>
                  </w:r>
                </w:p>
                <w:p w:rsidR="00486B05" w:rsidRPr="00DF1A63" w:rsidRDefault="00486B05" w:rsidP="00486B05">
                  <w:pPr>
                    <w:spacing w:after="0" w:line="240" w:lineRule="auto"/>
                    <w:contextualSpacing/>
                  </w:pPr>
                </w:p>
                <w:p w:rsidR="00486B05" w:rsidRPr="00DF1A63" w:rsidRDefault="00486B05" w:rsidP="00486B05">
                  <w:pPr>
                    <w:spacing w:after="0" w:line="240" w:lineRule="auto"/>
                    <w:contextualSpacing/>
                  </w:pPr>
                </w:p>
              </w:tc>
            </w:tr>
            <w:tr w:rsidR="0077455F" w:rsidRPr="00DF1A63" w:rsidTr="003E3770">
              <w:trPr>
                <w:trHeight w:val="350"/>
              </w:trPr>
              <w:tc>
                <w:tcPr>
                  <w:tcW w:w="1800" w:type="pct"/>
                  <w:vAlign w:val="center"/>
                </w:tcPr>
                <w:p w:rsidR="0077455F" w:rsidRPr="00DF1A63" w:rsidRDefault="0077455F" w:rsidP="0077455F">
                  <w:pPr>
                    <w:pStyle w:val="ListParagraph"/>
                    <w:numPr>
                      <w:ilvl w:val="0"/>
                      <w:numId w:val="49"/>
                    </w:numPr>
                    <w:spacing w:after="0" w:line="240" w:lineRule="auto"/>
                    <w:contextualSpacing w:val="0"/>
                    <w:jc w:val="both"/>
                  </w:pPr>
                  <w:r w:rsidRPr="00DF1A63">
                    <w:lastRenderedPageBreak/>
                    <w:t>Identification and facilitation of change agents</w:t>
                  </w:r>
                </w:p>
              </w:tc>
              <w:tc>
                <w:tcPr>
                  <w:tcW w:w="1665" w:type="pct"/>
                  <w:vAlign w:val="center"/>
                </w:tcPr>
                <w:p w:rsidR="0077455F" w:rsidRPr="00DF1A63" w:rsidRDefault="003E3770" w:rsidP="00107E7C">
                  <w:pPr>
                    <w:spacing w:after="0" w:line="240" w:lineRule="auto"/>
                    <w:contextualSpacing/>
                    <w:jc w:val="center"/>
                  </w:pPr>
                  <w:r w:rsidRPr="00DF1A63">
                    <w:t>July 2017</w:t>
                  </w:r>
                </w:p>
              </w:tc>
              <w:tc>
                <w:tcPr>
                  <w:tcW w:w="609" w:type="pct"/>
                  <w:vAlign w:val="center"/>
                </w:tcPr>
                <w:p w:rsidR="0077455F" w:rsidRPr="00DF1A63" w:rsidRDefault="00417886" w:rsidP="00107E7C">
                  <w:pPr>
                    <w:spacing w:after="0" w:line="240" w:lineRule="auto"/>
                    <w:contextualSpacing/>
                    <w:jc w:val="center"/>
                  </w:pPr>
                  <w:r w:rsidRPr="00DF1A63">
                    <w:t>10</w:t>
                  </w:r>
                  <w:r w:rsidR="00E55E0D" w:rsidRPr="00DF1A63">
                    <w:t>000</w:t>
                  </w:r>
                </w:p>
              </w:tc>
              <w:tc>
                <w:tcPr>
                  <w:tcW w:w="926" w:type="pct"/>
                </w:tcPr>
                <w:p w:rsidR="0077455F" w:rsidRPr="00DF1A63" w:rsidRDefault="0077455F" w:rsidP="00486B05">
                  <w:pPr>
                    <w:spacing w:after="0" w:line="240" w:lineRule="auto"/>
                    <w:contextualSpacing/>
                  </w:pPr>
                </w:p>
              </w:tc>
            </w:tr>
            <w:tr w:rsidR="00E55E0D" w:rsidRPr="00DF1A63" w:rsidTr="00D40981">
              <w:trPr>
                <w:trHeight w:val="350"/>
              </w:trPr>
              <w:tc>
                <w:tcPr>
                  <w:tcW w:w="5000" w:type="pct"/>
                  <w:gridSpan w:val="4"/>
                  <w:shd w:val="clear" w:color="auto" w:fill="DBE5F1"/>
                  <w:vAlign w:val="center"/>
                </w:tcPr>
                <w:p w:rsidR="00D0596F" w:rsidRPr="00DF1A63" w:rsidRDefault="0077455F" w:rsidP="00107E7C">
                  <w:pPr>
                    <w:pStyle w:val="ListParagraph"/>
                    <w:numPr>
                      <w:ilvl w:val="0"/>
                      <w:numId w:val="34"/>
                    </w:numPr>
                    <w:spacing w:after="0" w:line="240" w:lineRule="auto"/>
                    <w:rPr>
                      <w:b/>
                    </w:rPr>
                  </w:pPr>
                  <w:r w:rsidRPr="00DF1A63">
                    <w:rPr>
                      <w:b/>
                    </w:rPr>
                    <w:t>Follow up and reporting</w:t>
                  </w:r>
                </w:p>
              </w:tc>
            </w:tr>
            <w:tr w:rsidR="00E55E0D" w:rsidRPr="00DF1A63" w:rsidTr="003E3770">
              <w:trPr>
                <w:trHeight w:val="350"/>
              </w:trPr>
              <w:tc>
                <w:tcPr>
                  <w:tcW w:w="1800" w:type="pct"/>
                </w:tcPr>
                <w:p w:rsidR="00D0596F" w:rsidRPr="00DF1A63" w:rsidRDefault="0077455F" w:rsidP="00107E7C">
                  <w:pPr>
                    <w:pStyle w:val="ListParagraph"/>
                    <w:numPr>
                      <w:ilvl w:val="1"/>
                      <w:numId w:val="48"/>
                    </w:numPr>
                    <w:spacing w:after="0" w:line="240" w:lineRule="auto"/>
                  </w:pPr>
                  <w:r w:rsidRPr="00DF1A63">
                    <w:t>Monitoring initiatives</w:t>
                  </w:r>
                </w:p>
              </w:tc>
              <w:tc>
                <w:tcPr>
                  <w:tcW w:w="1665" w:type="pct"/>
                  <w:vAlign w:val="center"/>
                </w:tcPr>
                <w:p w:rsidR="00D0596F" w:rsidRPr="00DF1A63" w:rsidRDefault="003E3770" w:rsidP="00107E7C">
                  <w:pPr>
                    <w:spacing w:after="0" w:line="240" w:lineRule="auto"/>
                    <w:jc w:val="center"/>
                  </w:pPr>
                  <w:r w:rsidRPr="00DF1A63">
                    <w:t>July /August 2017</w:t>
                  </w:r>
                </w:p>
              </w:tc>
              <w:tc>
                <w:tcPr>
                  <w:tcW w:w="609" w:type="pct"/>
                  <w:vAlign w:val="center"/>
                </w:tcPr>
                <w:p w:rsidR="00D0596F" w:rsidRPr="00DF1A63" w:rsidRDefault="007B1BF0" w:rsidP="00107E7C">
                  <w:pPr>
                    <w:spacing w:line="240" w:lineRule="auto"/>
                    <w:jc w:val="center"/>
                  </w:pPr>
                  <w:r w:rsidRPr="00DF1A63">
                    <w:t>5000</w:t>
                  </w:r>
                </w:p>
              </w:tc>
              <w:tc>
                <w:tcPr>
                  <w:tcW w:w="926" w:type="pct"/>
                </w:tcPr>
                <w:p w:rsidR="00D0596F" w:rsidRPr="00DF1A63" w:rsidRDefault="00D0596F" w:rsidP="00107E7C">
                  <w:pPr>
                    <w:spacing w:after="0" w:line="240" w:lineRule="auto"/>
                  </w:pPr>
                </w:p>
              </w:tc>
            </w:tr>
            <w:tr w:rsidR="00E55E0D" w:rsidRPr="00DF1A63" w:rsidTr="003E3770">
              <w:trPr>
                <w:trHeight w:val="350"/>
              </w:trPr>
              <w:tc>
                <w:tcPr>
                  <w:tcW w:w="1800" w:type="pct"/>
                </w:tcPr>
                <w:p w:rsidR="00D0596F" w:rsidRPr="00DF1A63" w:rsidRDefault="0077455F" w:rsidP="00107E7C">
                  <w:pPr>
                    <w:pStyle w:val="ListParagraph"/>
                    <w:numPr>
                      <w:ilvl w:val="1"/>
                      <w:numId w:val="48"/>
                    </w:numPr>
                    <w:spacing w:after="0" w:line="240" w:lineRule="auto"/>
                  </w:pPr>
                  <w:r w:rsidRPr="00DF1A63">
                    <w:t>Visibility and advocacy-including purchase of communication items, radio spots, printing</w:t>
                  </w:r>
                </w:p>
              </w:tc>
              <w:tc>
                <w:tcPr>
                  <w:tcW w:w="1665" w:type="pct"/>
                  <w:vAlign w:val="center"/>
                </w:tcPr>
                <w:p w:rsidR="00D0596F" w:rsidRPr="00DF1A63" w:rsidRDefault="00D0596F" w:rsidP="00107E7C">
                  <w:pPr>
                    <w:spacing w:after="0" w:line="240" w:lineRule="auto"/>
                    <w:jc w:val="center"/>
                  </w:pPr>
                </w:p>
              </w:tc>
              <w:tc>
                <w:tcPr>
                  <w:tcW w:w="609" w:type="pct"/>
                  <w:vAlign w:val="center"/>
                </w:tcPr>
                <w:p w:rsidR="00D0596F" w:rsidRPr="00DF1A63" w:rsidRDefault="007B1BF0" w:rsidP="007B1BF0">
                  <w:pPr>
                    <w:spacing w:after="0" w:line="240" w:lineRule="auto"/>
                    <w:jc w:val="center"/>
                  </w:pPr>
                  <w:r w:rsidRPr="00DF1A63">
                    <w:t>10000</w:t>
                  </w:r>
                </w:p>
              </w:tc>
              <w:tc>
                <w:tcPr>
                  <w:tcW w:w="926" w:type="pct"/>
                </w:tcPr>
                <w:p w:rsidR="00D0596F" w:rsidRPr="00DF1A63" w:rsidRDefault="00D0596F" w:rsidP="00107E7C">
                  <w:pPr>
                    <w:spacing w:after="0" w:line="240" w:lineRule="auto"/>
                  </w:pPr>
                </w:p>
              </w:tc>
            </w:tr>
            <w:tr w:rsidR="00E55E0D" w:rsidRPr="00DF1A63" w:rsidTr="003E3770">
              <w:trPr>
                <w:trHeight w:val="350"/>
              </w:trPr>
              <w:tc>
                <w:tcPr>
                  <w:tcW w:w="1800" w:type="pct"/>
                </w:tcPr>
                <w:p w:rsidR="00D0596F" w:rsidRPr="00DF1A63" w:rsidRDefault="0077455F" w:rsidP="00107E7C">
                  <w:pPr>
                    <w:pStyle w:val="ListParagraph"/>
                    <w:numPr>
                      <w:ilvl w:val="1"/>
                      <w:numId w:val="48"/>
                    </w:numPr>
                    <w:spacing w:after="0" w:line="240" w:lineRule="auto"/>
                  </w:pPr>
                  <w:r w:rsidRPr="00DF1A63">
                    <w:t>Reporting</w:t>
                  </w:r>
                  <w:r w:rsidR="00AE2E3E" w:rsidRPr="00DF1A63">
                    <w:t xml:space="preserve"> and documenting success stories</w:t>
                  </w:r>
                </w:p>
              </w:tc>
              <w:tc>
                <w:tcPr>
                  <w:tcW w:w="1665" w:type="pct"/>
                  <w:vAlign w:val="center"/>
                </w:tcPr>
                <w:p w:rsidR="00D0596F" w:rsidRPr="00DF1A63" w:rsidRDefault="003E3770" w:rsidP="00107E7C">
                  <w:pPr>
                    <w:spacing w:after="0" w:line="240" w:lineRule="auto"/>
                    <w:jc w:val="center"/>
                  </w:pPr>
                  <w:r w:rsidRPr="00DF1A63">
                    <w:t>July-September 2017</w:t>
                  </w:r>
                </w:p>
              </w:tc>
              <w:tc>
                <w:tcPr>
                  <w:tcW w:w="609" w:type="pct"/>
                  <w:vAlign w:val="center"/>
                </w:tcPr>
                <w:p w:rsidR="00D0596F" w:rsidRPr="00DF1A63" w:rsidRDefault="007B1BF0" w:rsidP="00107E7C">
                  <w:pPr>
                    <w:spacing w:after="0" w:line="240" w:lineRule="auto"/>
                    <w:jc w:val="center"/>
                  </w:pPr>
                  <w:r w:rsidRPr="00DF1A63">
                    <w:t>5000</w:t>
                  </w:r>
                </w:p>
                <w:p w:rsidR="007B1BF0" w:rsidRPr="00DF1A63" w:rsidRDefault="007B1BF0" w:rsidP="00107E7C">
                  <w:pPr>
                    <w:spacing w:after="0" w:line="240" w:lineRule="auto"/>
                    <w:jc w:val="center"/>
                  </w:pPr>
                </w:p>
              </w:tc>
              <w:tc>
                <w:tcPr>
                  <w:tcW w:w="926" w:type="pct"/>
                </w:tcPr>
                <w:p w:rsidR="00D0596F" w:rsidRPr="00DF1A63" w:rsidRDefault="00D0596F" w:rsidP="00107E7C">
                  <w:pPr>
                    <w:spacing w:after="0" w:line="240" w:lineRule="auto"/>
                  </w:pPr>
                </w:p>
              </w:tc>
            </w:tr>
            <w:tr w:rsidR="003E3770" w:rsidRPr="00DF1A63" w:rsidTr="003E3770">
              <w:trPr>
                <w:trHeight w:val="350"/>
              </w:trPr>
              <w:tc>
                <w:tcPr>
                  <w:tcW w:w="1800" w:type="pct"/>
                </w:tcPr>
                <w:p w:rsidR="003E3770" w:rsidRPr="00DF1A63" w:rsidRDefault="00417886" w:rsidP="00107E7C">
                  <w:pPr>
                    <w:pStyle w:val="ListParagraph"/>
                    <w:numPr>
                      <w:ilvl w:val="1"/>
                      <w:numId w:val="48"/>
                    </w:numPr>
                    <w:spacing w:after="0" w:line="240" w:lineRule="auto"/>
                  </w:pPr>
                  <w:r w:rsidRPr="00DF1A63">
                    <w:t>Coordination activities</w:t>
                  </w:r>
                </w:p>
              </w:tc>
              <w:tc>
                <w:tcPr>
                  <w:tcW w:w="1665" w:type="pct"/>
                  <w:vAlign w:val="center"/>
                </w:tcPr>
                <w:p w:rsidR="003E3770" w:rsidRPr="00DF1A63" w:rsidRDefault="003E3770" w:rsidP="00107E7C">
                  <w:pPr>
                    <w:spacing w:after="0" w:line="240" w:lineRule="auto"/>
                    <w:jc w:val="center"/>
                    <w:rPr>
                      <w:b/>
                    </w:rPr>
                  </w:pPr>
                </w:p>
              </w:tc>
              <w:tc>
                <w:tcPr>
                  <w:tcW w:w="609" w:type="pct"/>
                  <w:vAlign w:val="center"/>
                </w:tcPr>
                <w:p w:rsidR="003E3770" w:rsidRPr="00DF1A63" w:rsidRDefault="00417886" w:rsidP="00107E7C">
                  <w:pPr>
                    <w:spacing w:after="0" w:line="240" w:lineRule="auto"/>
                    <w:jc w:val="center"/>
                  </w:pPr>
                  <w:r w:rsidRPr="00DF1A63">
                    <w:t>12000</w:t>
                  </w:r>
                </w:p>
              </w:tc>
              <w:tc>
                <w:tcPr>
                  <w:tcW w:w="926" w:type="pct"/>
                </w:tcPr>
                <w:p w:rsidR="003E3770" w:rsidRPr="00DF1A63" w:rsidRDefault="003E3770" w:rsidP="00107E7C">
                  <w:pPr>
                    <w:spacing w:after="0" w:line="240" w:lineRule="auto"/>
                  </w:pPr>
                </w:p>
              </w:tc>
            </w:tr>
            <w:tr w:rsidR="00E55E0D" w:rsidRPr="00DF1A63" w:rsidTr="003E3770">
              <w:trPr>
                <w:trHeight w:val="350"/>
              </w:trPr>
              <w:tc>
                <w:tcPr>
                  <w:tcW w:w="1800" w:type="pct"/>
                  <w:vAlign w:val="center"/>
                </w:tcPr>
                <w:p w:rsidR="00D0596F" w:rsidRPr="00DF1A63" w:rsidRDefault="00D0596F" w:rsidP="00107E7C">
                  <w:pPr>
                    <w:spacing w:after="0" w:line="240" w:lineRule="auto"/>
                    <w:jc w:val="center"/>
                    <w:rPr>
                      <w:b/>
                    </w:rPr>
                  </w:pPr>
                  <w:r w:rsidRPr="00DF1A63">
                    <w:rPr>
                      <w:b/>
                    </w:rPr>
                    <w:t>TOTAL</w:t>
                  </w:r>
                </w:p>
              </w:tc>
              <w:tc>
                <w:tcPr>
                  <w:tcW w:w="1665" w:type="pct"/>
                  <w:vAlign w:val="center"/>
                </w:tcPr>
                <w:p w:rsidR="00D0596F" w:rsidRPr="00DF1A63" w:rsidRDefault="00D0596F" w:rsidP="00107E7C">
                  <w:pPr>
                    <w:spacing w:after="0" w:line="240" w:lineRule="auto"/>
                    <w:jc w:val="center"/>
                    <w:rPr>
                      <w:b/>
                    </w:rPr>
                  </w:pPr>
                </w:p>
              </w:tc>
              <w:tc>
                <w:tcPr>
                  <w:tcW w:w="609" w:type="pct"/>
                  <w:vAlign w:val="center"/>
                </w:tcPr>
                <w:p w:rsidR="00D0596F" w:rsidRPr="00DF1A63" w:rsidRDefault="007B1BF0" w:rsidP="00417886">
                  <w:pPr>
                    <w:spacing w:line="240" w:lineRule="auto"/>
                    <w:jc w:val="both"/>
                    <w:rPr>
                      <w:b/>
                    </w:rPr>
                  </w:pPr>
                  <w:r w:rsidRPr="00DF1A63">
                    <w:rPr>
                      <w:b/>
                    </w:rPr>
                    <w:t>1</w:t>
                  </w:r>
                  <w:r w:rsidR="00417886" w:rsidRPr="00DF1A63">
                    <w:rPr>
                      <w:b/>
                    </w:rPr>
                    <w:t>50,</w:t>
                  </w:r>
                  <w:r w:rsidRPr="00DF1A63">
                    <w:rPr>
                      <w:b/>
                    </w:rPr>
                    <w:t>000</w:t>
                  </w:r>
                </w:p>
              </w:tc>
              <w:tc>
                <w:tcPr>
                  <w:tcW w:w="926" w:type="pct"/>
                </w:tcPr>
                <w:p w:rsidR="00D0596F" w:rsidRPr="00DF1A63" w:rsidRDefault="00D0596F" w:rsidP="00107E7C">
                  <w:pPr>
                    <w:spacing w:line="240" w:lineRule="auto"/>
                    <w:jc w:val="both"/>
                    <w:rPr>
                      <w:b/>
                    </w:rPr>
                  </w:pPr>
                </w:p>
              </w:tc>
            </w:tr>
          </w:tbl>
          <w:p w:rsidR="00814A0B" w:rsidRPr="00DF1A63" w:rsidRDefault="00814A0B" w:rsidP="00DF1A63">
            <w:pPr>
              <w:spacing w:after="0" w:line="240" w:lineRule="auto"/>
              <w:contextualSpacing/>
              <w:rPr>
                <w:lang w:eastAsia="ja-JP"/>
              </w:rPr>
            </w:pPr>
          </w:p>
          <w:p w:rsidR="007448CB" w:rsidRPr="00DF1A63" w:rsidRDefault="007448CB" w:rsidP="00DF1A63">
            <w:pPr>
              <w:spacing w:after="0" w:line="240" w:lineRule="auto"/>
              <w:jc w:val="both"/>
              <w:rPr>
                <w:lang w:eastAsia="ja-JP"/>
              </w:rPr>
            </w:pPr>
          </w:p>
        </w:tc>
      </w:tr>
      <w:tr w:rsidR="00E55E0D" w:rsidRPr="00DF1A63" w:rsidTr="00DF1A63">
        <w:tc>
          <w:tcPr>
            <w:tcW w:w="10457" w:type="dxa"/>
            <w:shd w:val="clear" w:color="auto" w:fill="003366"/>
          </w:tcPr>
          <w:p w:rsidR="004B0369" w:rsidRPr="00DF1A63" w:rsidRDefault="004B0369" w:rsidP="00DF1A63">
            <w:pPr>
              <w:spacing w:after="0" w:line="240" w:lineRule="auto"/>
              <w:contextualSpacing/>
              <w:rPr>
                <w:b/>
                <w:bCs/>
                <w:lang w:eastAsia="ja-JP"/>
              </w:rPr>
            </w:pPr>
            <w:r w:rsidRPr="00DF1A63">
              <w:rPr>
                <w:rFonts w:hint="eastAsia"/>
                <w:b/>
                <w:bCs/>
                <w:lang w:eastAsia="ja-JP"/>
              </w:rPr>
              <w:lastRenderedPageBreak/>
              <w:t>5</w:t>
            </w:r>
            <w:r w:rsidR="002769EF" w:rsidRPr="00DF1A63">
              <w:rPr>
                <w:b/>
                <w:bCs/>
              </w:rPr>
              <w:t xml:space="preserve">.   </w:t>
            </w:r>
            <w:r w:rsidR="00222B2B" w:rsidRPr="00DF1A63">
              <w:rPr>
                <w:b/>
                <w:bCs/>
              </w:rPr>
              <w:t>PROGRAMME IMPLEMENTATION</w:t>
            </w:r>
            <w:r w:rsidR="00222B2B" w:rsidRPr="00DF1A63">
              <w:rPr>
                <w:rFonts w:hint="eastAsia"/>
                <w:b/>
                <w:bCs/>
                <w:lang w:eastAsia="ja-JP"/>
              </w:rPr>
              <w:t>/ COORDINATION</w:t>
            </w:r>
          </w:p>
        </w:tc>
      </w:tr>
      <w:tr w:rsidR="00E55E0D" w:rsidRPr="00DF1A63" w:rsidTr="00DF1A63">
        <w:tc>
          <w:tcPr>
            <w:tcW w:w="10457" w:type="dxa"/>
          </w:tcPr>
          <w:p w:rsidR="00197043" w:rsidRPr="00DF1A63" w:rsidRDefault="005D6BC8" w:rsidP="00E351F9">
            <w:pPr>
              <w:pStyle w:val="ListParagraph"/>
              <w:numPr>
                <w:ilvl w:val="0"/>
                <w:numId w:val="57"/>
              </w:numPr>
              <w:spacing w:after="0" w:line="240" w:lineRule="auto"/>
              <w:ind w:left="247" w:hanging="247"/>
              <w:jc w:val="both"/>
              <w:rPr>
                <w:b/>
                <w:lang w:eastAsia="ja-JP"/>
              </w:rPr>
            </w:pPr>
            <w:r w:rsidRPr="00DF1A63">
              <w:rPr>
                <w:b/>
                <w:lang w:eastAsia="ja-JP"/>
              </w:rPr>
              <w:t xml:space="preserve">Continuous </w:t>
            </w:r>
            <w:r w:rsidR="00B704F1" w:rsidRPr="00DF1A63">
              <w:rPr>
                <w:b/>
                <w:lang w:eastAsia="ja-JP"/>
              </w:rPr>
              <w:t xml:space="preserve">collaboration with </w:t>
            </w:r>
            <w:r w:rsidR="00457CEA" w:rsidRPr="00DF1A63">
              <w:rPr>
                <w:b/>
                <w:lang w:eastAsia="ja-JP"/>
              </w:rPr>
              <w:t>RBA</w:t>
            </w:r>
            <w:r w:rsidR="00B704F1" w:rsidRPr="00DF1A63">
              <w:rPr>
                <w:b/>
                <w:lang w:eastAsia="ja-JP"/>
              </w:rPr>
              <w:t xml:space="preserve">: </w:t>
            </w:r>
            <w:r w:rsidR="00197043" w:rsidRPr="00DF1A63">
              <w:rPr>
                <w:b/>
                <w:lang w:eastAsia="ja-JP"/>
              </w:rPr>
              <w:t>UNDP expects funding from Regional Bureau of Africa. RBA will continue providing technical support to the implementation of the project.</w:t>
            </w:r>
          </w:p>
          <w:p w:rsidR="00376246" w:rsidRPr="00DF1A63" w:rsidRDefault="00E351F9" w:rsidP="00E351F9">
            <w:pPr>
              <w:spacing w:after="0" w:line="240" w:lineRule="auto"/>
              <w:ind w:left="247" w:hanging="247"/>
              <w:jc w:val="both"/>
              <w:rPr>
                <w:rFonts w:ascii="Cambria" w:hAnsi="Cambria"/>
                <w:sz w:val="18"/>
                <w:szCs w:val="18"/>
              </w:rPr>
            </w:pPr>
            <w:r w:rsidRPr="00DF1A63">
              <w:t>2.</w:t>
            </w:r>
            <w:r w:rsidRPr="00DF1A63">
              <w:rPr>
                <w:b/>
              </w:rPr>
              <w:t xml:space="preserve"> UNDP</w:t>
            </w:r>
            <w:r w:rsidR="00197043" w:rsidRPr="00DF1A63">
              <w:rPr>
                <w:b/>
              </w:rPr>
              <w:t xml:space="preserve"> Kenya</w:t>
            </w:r>
            <w:r w:rsidR="00D43FEE" w:rsidRPr="00DF1A63">
              <w:t xml:space="preserve">: This being a cross border initiative, the </w:t>
            </w:r>
            <w:r w:rsidR="00DC367A" w:rsidRPr="00DF1A63">
              <w:t>c</w:t>
            </w:r>
            <w:r w:rsidR="00D43FEE" w:rsidRPr="00DF1A63">
              <w:t xml:space="preserve">ountry office will engage with UNDP Kenya in identification and mobilization of stakeholders. Joint training activities will also be done. Specific Focal Point will be  </w:t>
            </w:r>
            <w:r w:rsidR="00376246" w:rsidRPr="00DF1A63">
              <w:t>the Coordinator &amp; Technical Advisor * Turkana County &amp; UN Joint Area-based Development Programme</w:t>
            </w:r>
          </w:p>
          <w:p w:rsidR="006A39F1" w:rsidRPr="00DF1A63" w:rsidRDefault="00E351F9" w:rsidP="00E351F9">
            <w:pPr>
              <w:spacing w:after="0" w:line="240" w:lineRule="auto"/>
              <w:ind w:left="247" w:hanging="247"/>
              <w:jc w:val="both"/>
            </w:pPr>
            <w:r w:rsidRPr="00DF1A63">
              <w:rPr>
                <w:b/>
              </w:rPr>
              <w:t>3. Local</w:t>
            </w:r>
            <w:r w:rsidR="00376246" w:rsidRPr="00DF1A63">
              <w:rPr>
                <w:b/>
              </w:rPr>
              <w:t xml:space="preserve"> Authorities</w:t>
            </w:r>
            <w:r w:rsidR="00376246" w:rsidRPr="00DF1A63">
              <w:t>- UND</w:t>
            </w:r>
            <w:r w:rsidR="00A878BE" w:rsidRPr="00DF1A63">
              <w:t>P</w:t>
            </w:r>
            <w:r w:rsidR="00376246" w:rsidRPr="00DF1A63">
              <w:t xml:space="preserve"> will engage </w:t>
            </w:r>
            <w:r w:rsidR="00A878BE" w:rsidRPr="00DF1A63">
              <w:t xml:space="preserve">with District </w:t>
            </w:r>
            <w:r w:rsidR="00376246" w:rsidRPr="00DF1A63">
              <w:t xml:space="preserve">authorities </w:t>
            </w:r>
            <w:r w:rsidR="006A39F1" w:rsidRPr="00DF1A63">
              <w:t xml:space="preserve">in </w:t>
            </w:r>
            <w:proofErr w:type="spellStart"/>
            <w:r w:rsidR="006A39F1" w:rsidRPr="00DF1A63">
              <w:t>Karamoja</w:t>
            </w:r>
            <w:proofErr w:type="spellEnd"/>
            <w:r w:rsidR="006A39F1" w:rsidRPr="00DF1A63">
              <w:t xml:space="preserve"> (</w:t>
            </w:r>
            <w:proofErr w:type="spellStart"/>
            <w:r w:rsidR="00A878BE" w:rsidRPr="00DF1A63">
              <w:t>Moroto</w:t>
            </w:r>
            <w:proofErr w:type="spellEnd"/>
            <w:r w:rsidR="00A878BE" w:rsidRPr="00DF1A63">
              <w:t xml:space="preserve"> and </w:t>
            </w:r>
            <w:proofErr w:type="spellStart"/>
            <w:r w:rsidR="00A878BE" w:rsidRPr="00DF1A63">
              <w:t>Amudat</w:t>
            </w:r>
            <w:proofErr w:type="spellEnd"/>
            <w:r w:rsidR="00A878BE" w:rsidRPr="00DF1A63">
              <w:t xml:space="preserve"> districts</w:t>
            </w:r>
            <w:r w:rsidR="006A39F1" w:rsidRPr="00DF1A63">
              <w:t>). This will be engaged in the mobilization and training and community mobilization</w:t>
            </w:r>
          </w:p>
          <w:p w:rsidR="006A39F1" w:rsidRPr="00DF1A63" w:rsidRDefault="006A39F1" w:rsidP="00E351F9">
            <w:pPr>
              <w:spacing w:after="0" w:line="240" w:lineRule="auto"/>
              <w:jc w:val="both"/>
            </w:pPr>
            <w:r w:rsidRPr="00DF1A63">
              <w:t>Cross Boarder Committees: These will be engaged in mobilization and training</w:t>
            </w:r>
          </w:p>
          <w:p w:rsidR="006A39F1" w:rsidRPr="00DF1A63" w:rsidRDefault="006A39F1" w:rsidP="00E351F9">
            <w:pPr>
              <w:spacing w:after="0" w:line="240" w:lineRule="auto"/>
              <w:jc w:val="both"/>
            </w:pPr>
            <w:r w:rsidRPr="00DF1A63">
              <w:t xml:space="preserve">Others: UNDP Area Manager for </w:t>
            </w:r>
            <w:proofErr w:type="spellStart"/>
            <w:r w:rsidRPr="00DF1A63">
              <w:t>Karamoja</w:t>
            </w:r>
            <w:proofErr w:type="spellEnd"/>
            <w:r w:rsidRPr="00DF1A63">
              <w:t xml:space="preserve"> –to engage with the communities and mobilise local authorities</w:t>
            </w:r>
          </w:p>
          <w:p w:rsidR="006A39F1" w:rsidRPr="00DF1A63" w:rsidRDefault="006A39F1" w:rsidP="00E351F9">
            <w:pPr>
              <w:spacing w:after="0" w:line="240" w:lineRule="auto"/>
              <w:jc w:val="both"/>
            </w:pPr>
            <w:r w:rsidRPr="00DF1A63">
              <w:t xml:space="preserve">Coordination of the programme </w:t>
            </w:r>
          </w:p>
          <w:p w:rsidR="00A878BE" w:rsidRPr="00DF1A63" w:rsidRDefault="00A878BE" w:rsidP="00E351F9">
            <w:pPr>
              <w:spacing w:after="0" w:line="240" w:lineRule="auto"/>
              <w:jc w:val="both"/>
            </w:pPr>
            <w:r w:rsidRPr="00DF1A63">
              <w:rPr>
                <w:b/>
              </w:rPr>
              <w:t>Government Oversight Entities</w:t>
            </w:r>
            <w:r w:rsidRPr="00DF1A63">
              <w:t>: Inspectorate of Government, Ministry of Internal Affairs, Ministry of Foreign Affairs, Ministry of Defence, Uganda Revenue Authority. These will be engaged to map out policy issues that could be incorporated in the mainstream government activities</w:t>
            </w:r>
          </w:p>
          <w:p w:rsidR="00A878BE" w:rsidRPr="00DF1A63" w:rsidRDefault="00A878BE" w:rsidP="00E351F9">
            <w:pPr>
              <w:pStyle w:val="ListParagraph"/>
              <w:numPr>
                <w:ilvl w:val="0"/>
                <w:numId w:val="34"/>
              </w:numPr>
              <w:spacing w:after="0" w:line="240" w:lineRule="auto"/>
              <w:ind w:left="247" w:hanging="247"/>
              <w:jc w:val="both"/>
              <w:rPr>
                <w:lang w:eastAsia="ja-JP"/>
              </w:rPr>
            </w:pPr>
            <w:r w:rsidRPr="00DF1A63">
              <w:rPr>
                <w:b/>
                <w:lang w:eastAsia="ja-JP"/>
              </w:rPr>
              <w:t>Local CSOs</w:t>
            </w:r>
            <w:r w:rsidRPr="00DF1A63">
              <w:rPr>
                <w:lang w:eastAsia="ja-JP"/>
              </w:rPr>
              <w:t xml:space="preserve">: Project will identify CSO that </w:t>
            </w:r>
            <w:r w:rsidR="00DC367A" w:rsidRPr="00DF1A63">
              <w:rPr>
                <w:lang w:eastAsia="ja-JP"/>
              </w:rPr>
              <w:t>are</w:t>
            </w:r>
            <w:r w:rsidRPr="00DF1A63">
              <w:rPr>
                <w:lang w:eastAsia="ja-JP"/>
              </w:rPr>
              <w:t xml:space="preserve"> engaged in anti-corruption activities</w:t>
            </w:r>
          </w:p>
          <w:p w:rsidR="00A878BE" w:rsidRPr="00DF1A63" w:rsidRDefault="00A878BE" w:rsidP="00E351F9">
            <w:pPr>
              <w:pStyle w:val="ListParagraph"/>
              <w:numPr>
                <w:ilvl w:val="0"/>
                <w:numId w:val="34"/>
              </w:numPr>
              <w:spacing w:after="0" w:line="240" w:lineRule="auto"/>
              <w:ind w:left="247" w:hanging="247"/>
              <w:jc w:val="both"/>
              <w:rPr>
                <w:lang w:eastAsia="ja-JP"/>
              </w:rPr>
            </w:pPr>
            <w:r w:rsidRPr="00DF1A63">
              <w:rPr>
                <w:lang w:eastAsia="ja-JP"/>
              </w:rPr>
              <w:t>Other UN agencies (RCO included for its active engagement in cross boarder peace and security initiatives)</w:t>
            </w:r>
          </w:p>
          <w:p w:rsidR="00D32386" w:rsidRPr="00DF1A63" w:rsidRDefault="00D32386" w:rsidP="00E351F9">
            <w:pPr>
              <w:spacing w:after="0" w:line="240" w:lineRule="auto"/>
              <w:jc w:val="both"/>
              <w:rPr>
                <w:lang w:eastAsia="ja-JP"/>
              </w:rPr>
            </w:pPr>
          </w:p>
        </w:tc>
      </w:tr>
      <w:tr w:rsidR="00E55E0D" w:rsidRPr="00DF1A63" w:rsidTr="00DF1A63">
        <w:tc>
          <w:tcPr>
            <w:tcW w:w="10457" w:type="dxa"/>
            <w:shd w:val="clear" w:color="auto" w:fill="003366"/>
          </w:tcPr>
          <w:p w:rsidR="00E06FFC" w:rsidRPr="00DF1A63" w:rsidRDefault="004B0369" w:rsidP="00E351F9">
            <w:pPr>
              <w:spacing w:after="0" w:line="240" w:lineRule="auto"/>
              <w:contextualSpacing/>
              <w:jc w:val="both"/>
              <w:rPr>
                <w:b/>
                <w:bCs/>
                <w:lang w:eastAsia="ja-JP"/>
              </w:rPr>
            </w:pPr>
            <w:r w:rsidRPr="00DF1A63">
              <w:rPr>
                <w:rFonts w:hint="eastAsia"/>
                <w:b/>
                <w:bCs/>
                <w:lang w:eastAsia="ja-JP"/>
              </w:rPr>
              <w:t>6</w:t>
            </w:r>
            <w:r w:rsidR="00E06FFC" w:rsidRPr="00DF1A63">
              <w:rPr>
                <w:rFonts w:hint="eastAsia"/>
                <w:b/>
                <w:bCs/>
                <w:lang w:eastAsia="ja-JP"/>
              </w:rPr>
              <w:t xml:space="preserve">.  GENDER ASPECT  </w:t>
            </w:r>
          </w:p>
        </w:tc>
      </w:tr>
      <w:tr w:rsidR="00E55E0D" w:rsidRPr="00DF1A63" w:rsidTr="00DF1A63">
        <w:tc>
          <w:tcPr>
            <w:tcW w:w="10457" w:type="dxa"/>
            <w:shd w:val="clear" w:color="auto" w:fill="auto"/>
          </w:tcPr>
          <w:p w:rsidR="00D32386" w:rsidRPr="00DF1A63" w:rsidRDefault="00E21364" w:rsidP="00E351F9">
            <w:pPr>
              <w:spacing w:after="0" w:line="240" w:lineRule="auto"/>
              <w:jc w:val="both"/>
              <w:rPr>
                <w:b/>
                <w:bCs/>
                <w:lang w:eastAsia="ja-JP"/>
              </w:rPr>
            </w:pPr>
            <w:r w:rsidRPr="00DF1A63">
              <w:rPr>
                <w:bCs/>
                <w:lang w:eastAsia="ja-JP"/>
              </w:rPr>
              <w:t>The project will t</w:t>
            </w:r>
            <w:r w:rsidR="008745A4" w:rsidRPr="00DF1A63">
              <w:rPr>
                <w:bCs/>
                <w:lang w:eastAsia="ja-JP"/>
              </w:rPr>
              <w:t xml:space="preserve">arget women as </w:t>
            </w:r>
            <w:r w:rsidR="006A39F1" w:rsidRPr="00DF1A63">
              <w:rPr>
                <w:bCs/>
                <w:lang w:eastAsia="ja-JP"/>
              </w:rPr>
              <w:t>part of the communities mobilized. Women community mobilisers will be engaged and gender specific issues will be focused on.</w:t>
            </w:r>
          </w:p>
        </w:tc>
      </w:tr>
      <w:tr w:rsidR="00E55E0D" w:rsidRPr="00DF1A63" w:rsidTr="00DF1A63">
        <w:tc>
          <w:tcPr>
            <w:tcW w:w="10457" w:type="dxa"/>
            <w:shd w:val="clear" w:color="auto" w:fill="003366"/>
          </w:tcPr>
          <w:p w:rsidR="00814A0B" w:rsidRPr="00DF1A63" w:rsidRDefault="00673634" w:rsidP="00E351F9">
            <w:pPr>
              <w:spacing w:after="0" w:line="240" w:lineRule="auto"/>
              <w:contextualSpacing/>
              <w:jc w:val="both"/>
              <w:rPr>
                <w:b/>
                <w:bCs/>
              </w:rPr>
            </w:pPr>
            <w:r w:rsidRPr="00DF1A63">
              <w:rPr>
                <w:b/>
                <w:bCs/>
              </w:rPr>
              <w:t>7</w:t>
            </w:r>
            <w:r w:rsidR="009E716E" w:rsidRPr="00DF1A63">
              <w:rPr>
                <w:b/>
                <w:bCs/>
              </w:rPr>
              <w:t xml:space="preserve">.   </w:t>
            </w:r>
            <w:r w:rsidR="00222B2B" w:rsidRPr="00DF1A63">
              <w:rPr>
                <w:b/>
                <w:bCs/>
              </w:rPr>
              <w:t>MONITORING AND EVALUATION</w:t>
            </w:r>
          </w:p>
        </w:tc>
      </w:tr>
      <w:tr w:rsidR="00E55E0D" w:rsidRPr="00DF1A63" w:rsidTr="00DF1A63">
        <w:tc>
          <w:tcPr>
            <w:tcW w:w="10457" w:type="dxa"/>
          </w:tcPr>
          <w:p w:rsidR="00D32386" w:rsidRPr="00DF1A63" w:rsidRDefault="00EE3995" w:rsidP="00E351F9">
            <w:pPr>
              <w:spacing w:after="0" w:line="240" w:lineRule="auto"/>
              <w:jc w:val="both"/>
              <w:rPr>
                <w:lang w:eastAsia="ja-JP"/>
              </w:rPr>
            </w:pPr>
            <w:r w:rsidRPr="00DF1A63">
              <w:rPr>
                <w:lang w:eastAsia="ja-JP"/>
              </w:rPr>
              <w:t xml:space="preserve">The project will prepare a monitoring </w:t>
            </w:r>
            <w:r w:rsidR="00A878BE" w:rsidRPr="00DF1A63">
              <w:rPr>
                <w:lang w:eastAsia="ja-JP"/>
              </w:rPr>
              <w:t>plan</w:t>
            </w:r>
            <w:r w:rsidRPr="00DF1A63">
              <w:rPr>
                <w:lang w:eastAsia="ja-JP"/>
              </w:rPr>
              <w:t xml:space="preserve">; track progress against the </w:t>
            </w:r>
            <w:r w:rsidR="00A878BE" w:rsidRPr="00DF1A63">
              <w:rPr>
                <w:lang w:eastAsia="ja-JP"/>
              </w:rPr>
              <w:t>planned activities through field monitoring and reporting</w:t>
            </w:r>
            <w:r w:rsidRPr="00DF1A63">
              <w:rPr>
                <w:lang w:eastAsia="ja-JP"/>
              </w:rPr>
              <w:t xml:space="preserve">; </w:t>
            </w:r>
            <w:r w:rsidR="00A878BE" w:rsidRPr="00DF1A63">
              <w:rPr>
                <w:lang w:eastAsia="ja-JP"/>
              </w:rPr>
              <w:t>UNDP staff will be engaged in the gap analysis and also in the training activities. End of project report will be submitted to RBA</w:t>
            </w:r>
            <w:r w:rsidRPr="00DF1A63">
              <w:rPr>
                <w:lang w:eastAsia="ja-JP"/>
              </w:rPr>
              <w:t>.</w:t>
            </w:r>
          </w:p>
        </w:tc>
      </w:tr>
      <w:tr w:rsidR="00E55E0D" w:rsidRPr="00DF1A63" w:rsidTr="00DF1A63">
        <w:tc>
          <w:tcPr>
            <w:tcW w:w="10457" w:type="dxa"/>
            <w:shd w:val="clear" w:color="auto" w:fill="003366"/>
          </w:tcPr>
          <w:p w:rsidR="004B0369" w:rsidRPr="00DF1A63" w:rsidRDefault="007004BD" w:rsidP="00E351F9">
            <w:pPr>
              <w:spacing w:after="0" w:line="240" w:lineRule="auto"/>
              <w:contextualSpacing/>
              <w:jc w:val="both"/>
              <w:rPr>
                <w:b/>
                <w:bCs/>
                <w:lang w:eastAsia="ja-JP"/>
              </w:rPr>
            </w:pPr>
            <w:r w:rsidRPr="00DF1A63">
              <w:rPr>
                <w:b/>
                <w:bCs/>
              </w:rPr>
              <w:t>8</w:t>
            </w:r>
            <w:r w:rsidR="00A545F7" w:rsidRPr="00DF1A63">
              <w:rPr>
                <w:b/>
                <w:bCs/>
              </w:rPr>
              <w:t xml:space="preserve">.  </w:t>
            </w:r>
            <w:r w:rsidR="00E06FFC" w:rsidRPr="00DF1A63">
              <w:rPr>
                <w:rFonts w:hint="eastAsia"/>
                <w:b/>
                <w:bCs/>
                <w:lang w:eastAsia="ja-JP"/>
              </w:rPr>
              <w:t xml:space="preserve">REPORTING AND </w:t>
            </w:r>
            <w:r w:rsidR="00A545F7" w:rsidRPr="00DF1A63">
              <w:rPr>
                <w:b/>
                <w:bCs/>
              </w:rPr>
              <w:t xml:space="preserve">VISIBILITY </w:t>
            </w:r>
          </w:p>
        </w:tc>
      </w:tr>
      <w:tr w:rsidR="00E55E0D" w:rsidRPr="00DF1A63" w:rsidTr="00DF1A63">
        <w:tc>
          <w:tcPr>
            <w:tcW w:w="10457" w:type="dxa"/>
          </w:tcPr>
          <w:p w:rsidR="00E45E82" w:rsidRPr="00DF1A63" w:rsidRDefault="00E45E82" w:rsidP="00E351F9">
            <w:pPr>
              <w:spacing w:after="0" w:line="240" w:lineRule="auto"/>
              <w:jc w:val="both"/>
            </w:pPr>
            <w:r w:rsidRPr="00DF1A63">
              <w:rPr>
                <w:b/>
              </w:rPr>
              <w:t xml:space="preserve">Reporting: </w:t>
            </w:r>
            <w:r w:rsidRPr="00DF1A63">
              <w:t xml:space="preserve">The project will submit </w:t>
            </w:r>
            <w:r w:rsidR="00A878BE" w:rsidRPr="00DF1A63">
              <w:t>quarterly</w:t>
            </w:r>
            <w:r w:rsidRPr="00DF1A63">
              <w:t xml:space="preserve"> report</w:t>
            </w:r>
            <w:r w:rsidR="00434598" w:rsidRPr="00DF1A63">
              <w:t>s</w:t>
            </w:r>
            <w:r w:rsidRPr="00DF1A63">
              <w:t xml:space="preserve"> and final donor report </w:t>
            </w:r>
            <w:r w:rsidR="00A878BE" w:rsidRPr="00DF1A63">
              <w:t>to RBA</w:t>
            </w:r>
            <w:r w:rsidRPr="00DF1A63">
              <w:t xml:space="preserve">. </w:t>
            </w:r>
          </w:p>
          <w:p w:rsidR="00E45E82" w:rsidRPr="00DF1A63" w:rsidRDefault="00E45E82" w:rsidP="00E351F9">
            <w:pPr>
              <w:spacing w:after="0" w:line="240" w:lineRule="auto"/>
              <w:jc w:val="both"/>
            </w:pPr>
          </w:p>
          <w:p w:rsidR="00B861DC" w:rsidRPr="00DF1A63" w:rsidRDefault="00E45E82" w:rsidP="00E351F9">
            <w:pPr>
              <w:spacing w:after="0" w:line="240" w:lineRule="auto"/>
              <w:jc w:val="both"/>
              <w:rPr>
                <w:lang w:eastAsia="ja-JP"/>
              </w:rPr>
            </w:pPr>
            <w:r w:rsidRPr="00DF1A63">
              <w:rPr>
                <w:b/>
              </w:rPr>
              <w:t xml:space="preserve">Visibility: </w:t>
            </w:r>
            <w:r w:rsidR="00A878BE" w:rsidRPr="00DF1A63">
              <w:t>communication and advocacy for the initiative will be done using radio and print media. Integrating this initiative in the already ongoing Institutional Effectiveness activities will also enhance its visibility</w:t>
            </w:r>
            <w:r w:rsidRPr="00DF1A63">
              <w:t>.</w:t>
            </w:r>
          </w:p>
        </w:tc>
      </w:tr>
    </w:tbl>
    <w:p w:rsidR="00694584" w:rsidRPr="00E55E0D" w:rsidRDefault="00694584" w:rsidP="00E351F9">
      <w:pPr>
        <w:spacing w:line="240" w:lineRule="auto"/>
        <w:jc w:val="both"/>
        <w:rPr>
          <w:lang w:eastAsia="ja-JP"/>
        </w:rPr>
      </w:pPr>
    </w:p>
    <w:sectPr w:rsidR="00694584" w:rsidRPr="00E55E0D" w:rsidSect="006D6E24">
      <w:headerReference w:type="default" r:id="rId9"/>
      <w:pgSz w:w="11907" w:h="16839"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23D0" w:rsidRDefault="001223D0" w:rsidP="006D6E24">
      <w:pPr>
        <w:spacing w:after="0" w:line="240" w:lineRule="auto"/>
      </w:pPr>
      <w:r>
        <w:separator/>
      </w:r>
    </w:p>
  </w:endnote>
  <w:endnote w:type="continuationSeparator" w:id="0">
    <w:p w:rsidR="001223D0" w:rsidRDefault="001223D0" w:rsidP="006D6E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23D0" w:rsidRDefault="001223D0" w:rsidP="006D6E24">
      <w:pPr>
        <w:spacing w:after="0" w:line="240" w:lineRule="auto"/>
      </w:pPr>
      <w:r>
        <w:separator/>
      </w:r>
    </w:p>
  </w:footnote>
  <w:footnote w:type="continuationSeparator" w:id="0">
    <w:p w:rsidR="001223D0" w:rsidRDefault="001223D0" w:rsidP="006D6E24">
      <w:pPr>
        <w:spacing w:after="0" w:line="240" w:lineRule="auto"/>
      </w:pPr>
      <w:r>
        <w:continuationSeparator/>
      </w:r>
    </w:p>
  </w:footnote>
  <w:footnote w:id="1">
    <w:p w:rsidR="00C779DE" w:rsidRPr="00D23CB0" w:rsidRDefault="00C779DE">
      <w:pPr>
        <w:pStyle w:val="FootnoteText"/>
        <w:rPr>
          <w:lang w:val="en-US"/>
        </w:rPr>
      </w:pPr>
      <w:r>
        <w:rPr>
          <w:rStyle w:val="FootnoteReference"/>
        </w:rPr>
        <w:footnoteRef/>
      </w:r>
      <w:r>
        <w:rPr>
          <w:lang w:val="en-US"/>
        </w:rPr>
        <w:t xml:space="preserve">UN Convention on Combating Corruption </w:t>
      </w:r>
    </w:p>
  </w:footnote>
  <w:footnote w:id="2">
    <w:p w:rsidR="00C779DE" w:rsidRPr="00D23CB0" w:rsidRDefault="00C779DE">
      <w:pPr>
        <w:pStyle w:val="FootnoteText"/>
        <w:rPr>
          <w:lang w:val="en-US"/>
        </w:rPr>
      </w:pPr>
      <w:r>
        <w:rPr>
          <w:rStyle w:val="FootnoteReference"/>
        </w:rPr>
        <w:footnoteRef/>
      </w:r>
      <w:r w:rsidR="00C01671">
        <w:t>In 2015 President Kenyatta of Kenya declared corruption a national security threat. See &lt;</w:t>
      </w:r>
      <w:hyperlink r:id="rId1" w:history="1">
        <w:r w:rsidR="00C01671" w:rsidRPr="00747BEB">
          <w:rPr>
            <w:rStyle w:val="Hyperlink"/>
          </w:rPr>
          <w:t>https://www.standardmedia.co.ke/article/2000184092/yes-corruption-is-a-security-threat</w:t>
        </w:r>
      </w:hyperlink>
      <w:r w:rsidR="00C01671">
        <w:t>&gt;</w:t>
      </w:r>
    </w:p>
  </w:footnote>
  <w:footnote w:id="3">
    <w:p w:rsidR="003F1815" w:rsidRPr="004F0F9C" w:rsidRDefault="003F1815" w:rsidP="003F1815">
      <w:pPr>
        <w:pStyle w:val="FootnoteText"/>
      </w:pPr>
      <w:r>
        <w:rPr>
          <w:rStyle w:val="FootnoteReference"/>
        </w:rPr>
        <w:footnoteRef/>
      </w:r>
      <w:r>
        <w:t xml:space="preserve"> Ethiopian border security officials will not be included in this project.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304B" w:rsidRDefault="00C64261">
    <w:pPr>
      <w:pStyle w:val="Header"/>
      <w:jc w:val="right"/>
    </w:pPr>
    <w:r>
      <w:fldChar w:fldCharType="begin"/>
    </w:r>
    <w:r w:rsidR="00E2304B">
      <w:instrText xml:space="preserve"> PAGE   \* MERGEFORMAT </w:instrText>
    </w:r>
    <w:r>
      <w:fldChar w:fldCharType="separate"/>
    </w:r>
    <w:r w:rsidR="00E351F9">
      <w:rPr>
        <w:noProof/>
      </w:rPr>
      <w:t>2</w:t>
    </w:r>
    <w:r>
      <w:rPr>
        <w:noProof/>
      </w:rPr>
      <w:fldChar w:fldCharType="end"/>
    </w:r>
  </w:p>
  <w:p w:rsidR="00E2304B" w:rsidRDefault="00E2304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50CF6"/>
    <w:multiLevelType w:val="hybridMultilevel"/>
    <w:tmpl w:val="90CC66A4"/>
    <w:lvl w:ilvl="0" w:tplc="6B5E9578">
      <w:start w:val="1"/>
      <w:numFmt w:val="decimal"/>
      <w:lvlText w:val="%1."/>
      <w:lvlJc w:val="left"/>
      <w:pPr>
        <w:ind w:left="5889" w:hanging="360"/>
      </w:pPr>
      <w:rPr>
        <w:rFonts w:hint="default"/>
        <w:b w:val="0"/>
        <w:bCs w:val="0"/>
        <w:i w:val="0"/>
        <w:iCs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71752F"/>
    <w:multiLevelType w:val="hybridMultilevel"/>
    <w:tmpl w:val="C28ADC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7C08DF"/>
    <w:multiLevelType w:val="multilevel"/>
    <w:tmpl w:val="05805E28"/>
    <w:lvl w:ilvl="0">
      <w:start w:val="2"/>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nsid w:val="0A3F442B"/>
    <w:multiLevelType w:val="multilevel"/>
    <w:tmpl w:val="303833EC"/>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
    <w:nsid w:val="0C9029EE"/>
    <w:multiLevelType w:val="multilevel"/>
    <w:tmpl w:val="05805E28"/>
    <w:lvl w:ilvl="0">
      <w:start w:val="2"/>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
    <w:nsid w:val="0DD54FB6"/>
    <w:multiLevelType w:val="hybridMultilevel"/>
    <w:tmpl w:val="9C2CB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0E720B9"/>
    <w:multiLevelType w:val="multilevel"/>
    <w:tmpl w:val="1368BC1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nsid w:val="177808FE"/>
    <w:multiLevelType w:val="multilevel"/>
    <w:tmpl w:val="49465220"/>
    <w:lvl w:ilvl="0">
      <w:start w:val="1"/>
      <w:numFmt w:val="decimal"/>
      <w:lvlText w:val="%1."/>
      <w:lvlJc w:val="left"/>
      <w:pPr>
        <w:ind w:left="360" w:hanging="360"/>
      </w:pPr>
      <w:rPr>
        <w:rFonts w:hint="default"/>
        <w:i/>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8">
    <w:nsid w:val="190D2BD9"/>
    <w:multiLevelType w:val="hybridMultilevel"/>
    <w:tmpl w:val="FAECC88E"/>
    <w:lvl w:ilvl="0" w:tplc="E4620D5C">
      <w:start w:val="2"/>
      <w:numFmt w:val="decimal"/>
      <w:lvlText w:val="%1."/>
      <w:lvlJc w:val="left"/>
      <w:pPr>
        <w:ind w:left="360" w:hanging="360"/>
      </w:pPr>
      <w:rPr>
        <w:rFonts w:ascii="Calibri" w:eastAsia="MS Mincho" w:hAnsi="Calibri" w:cs="Arial"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1F92681A"/>
    <w:multiLevelType w:val="hybridMultilevel"/>
    <w:tmpl w:val="D24402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FB46D78"/>
    <w:multiLevelType w:val="hybridMultilevel"/>
    <w:tmpl w:val="B888C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04E05E2"/>
    <w:multiLevelType w:val="hybridMultilevel"/>
    <w:tmpl w:val="2EE0D492"/>
    <w:lvl w:ilvl="0" w:tplc="12882D9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20AA5C0E"/>
    <w:multiLevelType w:val="multilevel"/>
    <w:tmpl w:val="9FFABD6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nsid w:val="23D1437A"/>
    <w:multiLevelType w:val="hybridMultilevel"/>
    <w:tmpl w:val="38E06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41E5400"/>
    <w:multiLevelType w:val="hybridMultilevel"/>
    <w:tmpl w:val="74369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6122F9F"/>
    <w:multiLevelType w:val="hybridMultilevel"/>
    <w:tmpl w:val="44804882"/>
    <w:lvl w:ilvl="0" w:tplc="517687D2">
      <w:numFmt w:val="bullet"/>
      <w:lvlText w:val="-"/>
      <w:lvlJc w:val="left"/>
      <w:pPr>
        <w:ind w:left="1440" w:hanging="360"/>
      </w:pPr>
      <w:rPr>
        <w:rFonts w:ascii="Arial" w:eastAsia="MS Mincho" w:hAnsi="Arial" w:cs="Aria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6">
    <w:nsid w:val="261E08F0"/>
    <w:multiLevelType w:val="hybridMultilevel"/>
    <w:tmpl w:val="265857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269D15A8"/>
    <w:multiLevelType w:val="multilevel"/>
    <w:tmpl w:val="1B8AD6D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nsid w:val="29B532B1"/>
    <w:multiLevelType w:val="hybridMultilevel"/>
    <w:tmpl w:val="FD8692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C5279D4"/>
    <w:multiLevelType w:val="hybridMultilevel"/>
    <w:tmpl w:val="CADE23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FD12447"/>
    <w:multiLevelType w:val="hybridMultilevel"/>
    <w:tmpl w:val="F67ED5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2406E0A"/>
    <w:multiLevelType w:val="hybridMultilevel"/>
    <w:tmpl w:val="F7E2279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nsid w:val="33B61670"/>
    <w:multiLevelType w:val="hybridMultilevel"/>
    <w:tmpl w:val="96C6B3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5203CAA"/>
    <w:multiLevelType w:val="hybridMultilevel"/>
    <w:tmpl w:val="C818CD6E"/>
    <w:lvl w:ilvl="0" w:tplc="87CC171A">
      <w:start w:val="1"/>
      <w:numFmt w:val="lowerRoman"/>
      <w:lvlText w:val="(%1)"/>
      <w:lvlJc w:val="left"/>
      <w:pPr>
        <w:ind w:left="1920" w:hanging="720"/>
      </w:pPr>
      <w:rPr>
        <w:rFonts w:hint="default"/>
        <w:sz w:val="24"/>
      </w:r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24">
    <w:nsid w:val="356E0AEA"/>
    <w:multiLevelType w:val="hybridMultilevel"/>
    <w:tmpl w:val="031801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8362715"/>
    <w:multiLevelType w:val="multilevel"/>
    <w:tmpl w:val="395A8F9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nsid w:val="3BF31464"/>
    <w:multiLevelType w:val="hybridMultilevel"/>
    <w:tmpl w:val="EED2A1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CBC3D74"/>
    <w:multiLevelType w:val="hybridMultilevel"/>
    <w:tmpl w:val="99B42D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DAE07A2"/>
    <w:multiLevelType w:val="multilevel"/>
    <w:tmpl w:val="1FA8BC7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nsid w:val="3E2A01BA"/>
    <w:multiLevelType w:val="hybridMultilevel"/>
    <w:tmpl w:val="CFAEE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166193C"/>
    <w:multiLevelType w:val="hybridMultilevel"/>
    <w:tmpl w:val="A86E0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1E06B45"/>
    <w:multiLevelType w:val="hybridMultilevel"/>
    <w:tmpl w:val="3A649A48"/>
    <w:lvl w:ilvl="0" w:tplc="517687D2">
      <w:numFmt w:val="bullet"/>
      <w:lvlText w:val="-"/>
      <w:lvlJc w:val="left"/>
      <w:pPr>
        <w:ind w:left="1440" w:hanging="360"/>
      </w:pPr>
      <w:rPr>
        <w:rFonts w:ascii="Arial" w:eastAsia="MS Mincho" w:hAnsi="Arial" w:cs="Aria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2">
    <w:nsid w:val="423A7A88"/>
    <w:multiLevelType w:val="hybridMultilevel"/>
    <w:tmpl w:val="DA1E616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nsid w:val="443E3A0A"/>
    <w:multiLevelType w:val="hybridMultilevel"/>
    <w:tmpl w:val="B4B298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458F36FA"/>
    <w:multiLevelType w:val="multilevel"/>
    <w:tmpl w:val="05805E28"/>
    <w:lvl w:ilvl="0">
      <w:start w:val="2"/>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5">
    <w:nsid w:val="47710AD3"/>
    <w:multiLevelType w:val="hybridMultilevel"/>
    <w:tmpl w:val="E648EE72"/>
    <w:lvl w:ilvl="0" w:tplc="04090001">
      <w:start w:val="1"/>
      <w:numFmt w:val="bullet"/>
      <w:lvlText w:val=""/>
      <w:lvlJc w:val="left"/>
      <w:pPr>
        <w:ind w:left="720" w:hanging="360"/>
      </w:pPr>
      <w:rPr>
        <w:rFonts w:ascii="Symbol" w:hAnsi="Symbol" w:hint="default"/>
      </w:rPr>
    </w:lvl>
    <w:lvl w:ilvl="1" w:tplc="517687D2">
      <w:numFmt w:val="bullet"/>
      <w:lvlText w:val="-"/>
      <w:lvlJc w:val="left"/>
      <w:pPr>
        <w:ind w:left="1440" w:hanging="360"/>
      </w:pPr>
      <w:rPr>
        <w:rFonts w:ascii="Arial" w:eastAsia="MS Mincho" w:hAnsi="Arial" w:cs="Arial" w:hint="default"/>
      </w:rPr>
    </w:lvl>
    <w:lvl w:ilvl="2" w:tplc="AB8809BA">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4979770D"/>
    <w:multiLevelType w:val="hybridMultilevel"/>
    <w:tmpl w:val="182A4F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4B193982"/>
    <w:multiLevelType w:val="hybridMultilevel"/>
    <w:tmpl w:val="99224726"/>
    <w:lvl w:ilvl="0" w:tplc="08090001">
      <w:start w:val="1"/>
      <w:numFmt w:val="bullet"/>
      <w:lvlText w:val=""/>
      <w:lvlJc w:val="left"/>
      <w:pPr>
        <w:ind w:left="855" w:hanging="360"/>
      </w:pPr>
      <w:rPr>
        <w:rFonts w:ascii="Symbol" w:hAnsi="Symbol" w:hint="default"/>
      </w:rPr>
    </w:lvl>
    <w:lvl w:ilvl="1" w:tplc="08090003" w:tentative="1">
      <w:start w:val="1"/>
      <w:numFmt w:val="bullet"/>
      <w:lvlText w:val="o"/>
      <w:lvlJc w:val="left"/>
      <w:pPr>
        <w:ind w:left="1575" w:hanging="360"/>
      </w:pPr>
      <w:rPr>
        <w:rFonts w:ascii="Courier New" w:hAnsi="Courier New" w:cs="Courier New" w:hint="default"/>
      </w:rPr>
    </w:lvl>
    <w:lvl w:ilvl="2" w:tplc="08090005" w:tentative="1">
      <w:start w:val="1"/>
      <w:numFmt w:val="bullet"/>
      <w:lvlText w:val=""/>
      <w:lvlJc w:val="left"/>
      <w:pPr>
        <w:ind w:left="2295" w:hanging="360"/>
      </w:pPr>
      <w:rPr>
        <w:rFonts w:ascii="Wingdings" w:hAnsi="Wingdings" w:hint="default"/>
      </w:rPr>
    </w:lvl>
    <w:lvl w:ilvl="3" w:tplc="08090001" w:tentative="1">
      <w:start w:val="1"/>
      <w:numFmt w:val="bullet"/>
      <w:lvlText w:val=""/>
      <w:lvlJc w:val="left"/>
      <w:pPr>
        <w:ind w:left="3015" w:hanging="360"/>
      </w:pPr>
      <w:rPr>
        <w:rFonts w:ascii="Symbol" w:hAnsi="Symbol" w:hint="default"/>
      </w:rPr>
    </w:lvl>
    <w:lvl w:ilvl="4" w:tplc="08090003" w:tentative="1">
      <w:start w:val="1"/>
      <w:numFmt w:val="bullet"/>
      <w:lvlText w:val="o"/>
      <w:lvlJc w:val="left"/>
      <w:pPr>
        <w:ind w:left="3735" w:hanging="360"/>
      </w:pPr>
      <w:rPr>
        <w:rFonts w:ascii="Courier New" w:hAnsi="Courier New" w:cs="Courier New" w:hint="default"/>
      </w:rPr>
    </w:lvl>
    <w:lvl w:ilvl="5" w:tplc="08090005" w:tentative="1">
      <w:start w:val="1"/>
      <w:numFmt w:val="bullet"/>
      <w:lvlText w:val=""/>
      <w:lvlJc w:val="left"/>
      <w:pPr>
        <w:ind w:left="4455" w:hanging="360"/>
      </w:pPr>
      <w:rPr>
        <w:rFonts w:ascii="Wingdings" w:hAnsi="Wingdings" w:hint="default"/>
      </w:rPr>
    </w:lvl>
    <w:lvl w:ilvl="6" w:tplc="08090001" w:tentative="1">
      <w:start w:val="1"/>
      <w:numFmt w:val="bullet"/>
      <w:lvlText w:val=""/>
      <w:lvlJc w:val="left"/>
      <w:pPr>
        <w:ind w:left="5175" w:hanging="360"/>
      </w:pPr>
      <w:rPr>
        <w:rFonts w:ascii="Symbol" w:hAnsi="Symbol" w:hint="default"/>
      </w:rPr>
    </w:lvl>
    <w:lvl w:ilvl="7" w:tplc="08090003" w:tentative="1">
      <w:start w:val="1"/>
      <w:numFmt w:val="bullet"/>
      <w:lvlText w:val="o"/>
      <w:lvlJc w:val="left"/>
      <w:pPr>
        <w:ind w:left="5895" w:hanging="360"/>
      </w:pPr>
      <w:rPr>
        <w:rFonts w:ascii="Courier New" w:hAnsi="Courier New" w:cs="Courier New" w:hint="default"/>
      </w:rPr>
    </w:lvl>
    <w:lvl w:ilvl="8" w:tplc="08090005" w:tentative="1">
      <w:start w:val="1"/>
      <w:numFmt w:val="bullet"/>
      <w:lvlText w:val=""/>
      <w:lvlJc w:val="left"/>
      <w:pPr>
        <w:ind w:left="6615" w:hanging="360"/>
      </w:pPr>
      <w:rPr>
        <w:rFonts w:ascii="Wingdings" w:hAnsi="Wingdings" w:hint="default"/>
      </w:rPr>
    </w:lvl>
  </w:abstractNum>
  <w:abstractNum w:abstractNumId="38">
    <w:nsid w:val="4C785AB3"/>
    <w:multiLevelType w:val="hybridMultilevel"/>
    <w:tmpl w:val="B53C2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503C4316"/>
    <w:multiLevelType w:val="hybridMultilevel"/>
    <w:tmpl w:val="AB208D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52402EDF"/>
    <w:multiLevelType w:val="hybridMultilevel"/>
    <w:tmpl w:val="F10041E6"/>
    <w:lvl w:ilvl="0" w:tplc="04090001">
      <w:start w:val="1"/>
      <w:numFmt w:val="bullet"/>
      <w:lvlText w:val=""/>
      <w:lvlJc w:val="left"/>
      <w:pPr>
        <w:ind w:left="495" w:hanging="360"/>
      </w:pPr>
      <w:rPr>
        <w:rFonts w:ascii="Symbol" w:hAnsi="Symbol" w:hint="default"/>
      </w:rPr>
    </w:lvl>
    <w:lvl w:ilvl="1" w:tplc="04090003" w:tentative="1">
      <w:start w:val="1"/>
      <w:numFmt w:val="bullet"/>
      <w:lvlText w:val="o"/>
      <w:lvlJc w:val="left"/>
      <w:pPr>
        <w:ind w:left="1215" w:hanging="360"/>
      </w:pPr>
      <w:rPr>
        <w:rFonts w:ascii="Courier New" w:hAnsi="Courier New" w:cs="Courier New" w:hint="default"/>
      </w:rPr>
    </w:lvl>
    <w:lvl w:ilvl="2" w:tplc="04090005" w:tentative="1">
      <w:start w:val="1"/>
      <w:numFmt w:val="bullet"/>
      <w:lvlText w:val=""/>
      <w:lvlJc w:val="left"/>
      <w:pPr>
        <w:ind w:left="1935" w:hanging="360"/>
      </w:pPr>
      <w:rPr>
        <w:rFonts w:ascii="Wingdings" w:hAnsi="Wingdings" w:hint="default"/>
      </w:rPr>
    </w:lvl>
    <w:lvl w:ilvl="3" w:tplc="04090001" w:tentative="1">
      <w:start w:val="1"/>
      <w:numFmt w:val="bullet"/>
      <w:lvlText w:val=""/>
      <w:lvlJc w:val="left"/>
      <w:pPr>
        <w:ind w:left="2655" w:hanging="360"/>
      </w:pPr>
      <w:rPr>
        <w:rFonts w:ascii="Symbol" w:hAnsi="Symbol" w:hint="default"/>
      </w:rPr>
    </w:lvl>
    <w:lvl w:ilvl="4" w:tplc="04090003" w:tentative="1">
      <w:start w:val="1"/>
      <w:numFmt w:val="bullet"/>
      <w:lvlText w:val="o"/>
      <w:lvlJc w:val="left"/>
      <w:pPr>
        <w:ind w:left="3375" w:hanging="360"/>
      </w:pPr>
      <w:rPr>
        <w:rFonts w:ascii="Courier New" w:hAnsi="Courier New" w:cs="Courier New" w:hint="default"/>
      </w:rPr>
    </w:lvl>
    <w:lvl w:ilvl="5" w:tplc="04090005" w:tentative="1">
      <w:start w:val="1"/>
      <w:numFmt w:val="bullet"/>
      <w:lvlText w:val=""/>
      <w:lvlJc w:val="left"/>
      <w:pPr>
        <w:ind w:left="4095" w:hanging="360"/>
      </w:pPr>
      <w:rPr>
        <w:rFonts w:ascii="Wingdings" w:hAnsi="Wingdings" w:hint="default"/>
      </w:rPr>
    </w:lvl>
    <w:lvl w:ilvl="6" w:tplc="04090001" w:tentative="1">
      <w:start w:val="1"/>
      <w:numFmt w:val="bullet"/>
      <w:lvlText w:val=""/>
      <w:lvlJc w:val="left"/>
      <w:pPr>
        <w:ind w:left="4815" w:hanging="360"/>
      </w:pPr>
      <w:rPr>
        <w:rFonts w:ascii="Symbol" w:hAnsi="Symbol" w:hint="default"/>
      </w:rPr>
    </w:lvl>
    <w:lvl w:ilvl="7" w:tplc="04090003" w:tentative="1">
      <w:start w:val="1"/>
      <w:numFmt w:val="bullet"/>
      <w:lvlText w:val="o"/>
      <w:lvlJc w:val="left"/>
      <w:pPr>
        <w:ind w:left="5535" w:hanging="360"/>
      </w:pPr>
      <w:rPr>
        <w:rFonts w:ascii="Courier New" w:hAnsi="Courier New" w:cs="Courier New" w:hint="default"/>
      </w:rPr>
    </w:lvl>
    <w:lvl w:ilvl="8" w:tplc="04090005" w:tentative="1">
      <w:start w:val="1"/>
      <w:numFmt w:val="bullet"/>
      <w:lvlText w:val=""/>
      <w:lvlJc w:val="left"/>
      <w:pPr>
        <w:ind w:left="6255" w:hanging="360"/>
      </w:pPr>
      <w:rPr>
        <w:rFonts w:ascii="Wingdings" w:hAnsi="Wingdings" w:hint="default"/>
      </w:rPr>
    </w:lvl>
  </w:abstractNum>
  <w:abstractNum w:abstractNumId="41">
    <w:nsid w:val="5EA93128"/>
    <w:multiLevelType w:val="hybridMultilevel"/>
    <w:tmpl w:val="E94214C8"/>
    <w:lvl w:ilvl="0" w:tplc="517687D2">
      <w:numFmt w:val="bullet"/>
      <w:lvlText w:val="-"/>
      <w:lvlJc w:val="left"/>
      <w:pPr>
        <w:ind w:left="1440" w:hanging="360"/>
      </w:pPr>
      <w:rPr>
        <w:rFonts w:ascii="Arial" w:eastAsia="MS Mincho" w:hAnsi="Arial" w:cs="Aria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2">
    <w:nsid w:val="5EE7189F"/>
    <w:multiLevelType w:val="multilevel"/>
    <w:tmpl w:val="1B8AD6D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nsid w:val="6405502E"/>
    <w:multiLevelType w:val="hybridMultilevel"/>
    <w:tmpl w:val="DEC490F0"/>
    <w:lvl w:ilvl="0" w:tplc="04090001">
      <w:start w:val="1"/>
      <w:numFmt w:val="bullet"/>
      <w:lvlText w:val=""/>
      <w:lvlJc w:val="left"/>
      <w:pPr>
        <w:ind w:left="720" w:hanging="360"/>
      </w:pPr>
      <w:rPr>
        <w:rFonts w:ascii="Symbol" w:hAnsi="Symbol" w:hint="default"/>
      </w:rPr>
    </w:lvl>
    <w:lvl w:ilvl="1" w:tplc="517687D2">
      <w:numFmt w:val="bullet"/>
      <w:lvlText w:val="-"/>
      <w:lvlJc w:val="left"/>
      <w:pPr>
        <w:ind w:left="1440" w:hanging="360"/>
      </w:pPr>
      <w:rPr>
        <w:rFonts w:ascii="Arial" w:eastAsia="MS Mincho"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64974ADE"/>
    <w:multiLevelType w:val="hybridMultilevel"/>
    <w:tmpl w:val="E438F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64DD4823"/>
    <w:multiLevelType w:val="hybridMultilevel"/>
    <w:tmpl w:val="5E44C958"/>
    <w:lvl w:ilvl="0" w:tplc="04090013">
      <w:start w:val="1"/>
      <w:numFmt w:val="upperRoman"/>
      <w:lvlText w:val="%1."/>
      <w:lvlJc w:val="righ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6">
    <w:nsid w:val="65083F10"/>
    <w:multiLevelType w:val="hybridMultilevel"/>
    <w:tmpl w:val="10E689C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7">
    <w:nsid w:val="6B5142DA"/>
    <w:multiLevelType w:val="hybridMultilevel"/>
    <w:tmpl w:val="E0EC808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nsid w:val="7243539F"/>
    <w:multiLevelType w:val="hybridMultilevel"/>
    <w:tmpl w:val="546C1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744A7DF7"/>
    <w:multiLevelType w:val="hybridMultilevel"/>
    <w:tmpl w:val="EC74C756"/>
    <w:lvl w:ilvl="0" w:tplc="517687D2">
      <w:numFmt w:val="bullet"/>
      <w:lvlText w:val="-"/>
      <w:lvlJc w:val="left"/>
      <w:pPr>
        <w:ind w:left="1440" w:hanging="360"/>
      </w:pPr>
      <w:rPr>
        <w:rFonts w:ascii="Arial" w:eastAsia="MS Mincho" w:hAnsi="Arial" w:cs="Aria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50">
    <w:nsid w:val="76E053FA"/>
    <w:multiLevelType w:val="hybridMultilevel"/>
    <w:tmpl w:val="CCE06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789C5DEC"/>
    <w:multiLevelType w:val="hybridMultilevel"/>
    <w:tmpl w:val="D45C8154"/>
    <w:lvl w:ilvl="0" w:tplc="04090013">
      <w:start w:val="1"/>
      <w:numFmt w:val="upperRoman"/>
      <w:lvlText w:val="%1."/>
      <w:lvlJc w:val="righ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52">
    <w:nsid w:val="78C578AE"/>
    <w:multiLevelType w:val="hybridMultilevel"/>
    <w:tmpl w:val="2EE0D492"/>
    <w:lvl w:ilvl="0" w:tplc="12882D9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3">
    <w:nsid w:val="7937117D"/>
    <w:multiLevelType w:val="hybridMultilevel"/>
    <w:tmpl w:val="1A42C2EE"/>
    <w:lvl w:ilvl="0" w:tplc="517687D2">
      <w:numFmt w:val="bullet"/>
      <w:lvlText w:val="-"/>
      <w:lvlJc w:val="left"/>
      <w:pPr>
        <w:ind w:left="1440" w:hanging="360"/>
      </w:pPr>
      <w:rPr>
        <w:rFonts w:ascii="Arial" w:eastAsia="MS Mincho"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nsid w:val="7BFA7EAF"/>
    <w:multiLevelType w:val="hybridMultilevel"/>
    <w:tmpl w:val="21FAC0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nsid w:val="7C133339"/>
    <w:multiLevelType w:val="hybridMultilevel"/>
    <w:tmpl w:val="A5369C72"/>
    <w:lvl w:ilvl="0" w:tplc="517687D2">
      <w:numFmt w:val="bullet"/>
      <w:lvlText w:val="-"/>
      <w:lvlJc w:val="left"/>
      <w:pPr>
        <w:ind w:left="1440" w:hanging="360"/>
      </w:pPr>
      <w:rPr>
        <w:rFonts w:ascii="Arial" w:eastAsia="MS Mincho"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6"/>
  </w:num>
  <w:num w:numId="2">
    <w:abstractNumId w:val="14"/>
  </w:num>
  <w:num w:numId="3">
    <w:abstractNumId w:val="27"/>
  </w:num>
  <w:num w:numId="4">
    <w:abstractNumId w:val="9"/>
  </w:num>
  <w:num w:numId="5">
    <w:abstractNumId w:val="5"/>
  </w:num>
  <w:num w:numId="6">
    <w:abstractNumId w:val="18"/>
  </w:num>
  <w:num w:numId="7">
    <w:abstractNumId w:val="38"/>
  </w:num>
  <w:num w:numId="8">
    <w:abstractNumId w:val="20"/>
  </w:num>
  <w:num w:numId="9">
    <w:abstractNumId w:val="39"/>
  </w:num>
  <w:num w:numId="10">
    <w:abstractNumId w:val="40"/>
  </w:num>
  <w:num w:numId="11">
    <w:abstractNumId w:val="0"/>
  </w:num>
  <w:num w:numId="12">
    <w:abstractNumId w:val="10"/>
  </w:num>
  <w:num w:numId="13">
    <w:abstractNumId w:val="37"/>
  </w:num>
  <w:num w:numId="14">
    <w:abstractNumId w:val="24"/>
  </w:num>
  <w:num w:numId="15">
    <w:abstractNumId w:val="7"/>
  </w:num>
  <w:num w:numId="16">
    <w:abstractNumId w:val="23"/>
  </w:num>
  <w:num w:numId="17">
    <w:abstractNumId w:val="47"/>
  </w:num>
  <w:num w:numId="18">
    <w:abstractNumId w:val="49"/>
  </w:num>
  <w:num w:numId="19">
    <w:abstractNumId w:val="41"/>
  </w:num>
  <w:num w:numId="20">
    <w:abstractNumId w:val="15"/>
  </w:num>
  <w:num w:numId="21">
    <w:abstractNumId w:val="31"/>
  </w:num>
  <w:num w:numId="22">
    <w:abstractNumId w:val="30"/>
  </w:num>
  <w:num w:numId="23">
    <w:abstractNumId w:val="26"/>
  </w:num>
  <w:num w:numId="24">
    <w:abstractNumId w:val="48"/>
  </w:num>
  <w:num w:numId="25">
    <w:abstractNumId w:val="16"/>
  </w:num>
  <w:num w:numId="26">
    <w:abstractNumId w:val="54"/>
  </w:num>
  <w:num w:numId="27">
    <w:abstractNumId w:val="13"/>
  </w:num>
  <w:num w:numId="28">
    <w:abstractNumId w:val="33"/>
  </w:num>
  <w:num w:numId="29">
    <w:abstractNumId w:val="32"/>
  </w:num>
  <w:num w:numId="30">
    <w:abstractNumId w:val="43"/>
  </w:num>
  <w:num w:numId="31">
    <w:abstractNumId w:val="35"/>
  </w:num>
  <w:num w:numId="32">
    <w:abstractNumId w:val="55"/>
  </w:num>
  <w:num w:numId="33">
    <w:abstractNumId w:val="17"/>
  </w:num>
  <w:num w:numId="34">
    <w:abstractNumId w:val="3"/>
  </w:num>
  <w:num w:numId="35">
    <w:abstractNumId w:val="34"/>
  </w:num>
  <w:num w:numId="36">
    <w:abstractNumId w:val="52"/>
  </w:num>
  <w:num w:numId="37">
    <w:abstractNumId w:val="2"/>
  </w:num>
  <w:num w:numId="38">
    <w:abstractNumId w:val="11"/>
  </w:num>
  <w:num w:numId="39">
    <w:abstractNumId w:val="42"/>
  </w:num>
  <w:num w:numId="40">
    <w:abstractNumId w:val="4"/>
  </w:num>
  <w:num w:numId="41">
    <w:abstractNumId w:val="1"/>
  </w:num>
  <w:num w:numId="42">
    <w:abstractNumId w:val="29"/>
  </w:num>
  <w:num w:numId="43">
    <w:abstractNumId w:val="53"/>
  </w:num>
  <w:num w:numId="44">
    <w:abstractNumId w:val="25"/>
  </w:num>
  <w:num w:numId="45">
    <w:abstractNumId w:val="19"/>
  </w:num>
  <w:num w:numId="46">
    <w:abstractNumId w:val="44"/>
  </w:num>
  <w:num w:numId="47">
    <w:abstractNumId w:val="28"/>
  </w:num>
  <w:num w:numId="48">
    <w:abstractNumId w:val="6"/>
  </w:num>
  <w:num w:numId="49">
    <w:abstractNumId w:val="12"/>
  </w:num>
  <w:num w:numId="50">
    <w:abstractNumId w:val="8"/>
  </w:num>
  <w:num w:numId="51">
    <w:abstractNumId w:val="50"/>
  </w:num>
  <w:num w:numId="52">
    <w:abstractNumId w:val="46"/>
  </w:num>
  <w:num w:numId="5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45"/>
  </w:num>
  <w:num w:numId="57">
    <w:abstractNumId w:val="2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oNotDisplayPageBoundaries/>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DYxNzA2NDY1MzG0NDVU0lEKTi0uzszPAykwqQUAUlSXSiwAAAA="/>
  </w:docVars>
  <w:rsids>
    <w:rsidRoot w:val="00581463"/>
    <w:rsid w:val="00006663"/>
    <w:rsid w:val="000118AC"/>
    <w:rsid w:val="000123B3"/>
    <w:rsid w:val="000125F7"/>
    <w:rsid w:val="00012DF7"/>
    <w:rsid w:val="0001335D"/>
    <w:rsid w:val="0001345A"/>
    <w:rsid w:val="0001654B"/>
    <w:rsid w:val="00021951"/>
    <w:rsid w:val="00024800"/>
    <w:rsid w:val="00025530"/>
    <w:rsid w:val="00026874"/>
    <w:rsid w:val="00034030"/>
    <w:rsid w:val="00037E44"/>
    <w:rsid w:val="00040597"/>
    <w:rsid w:val="00041884"/>
    <w:rsid w:val="0004210C"/>
    <w:rsid w:val="000465E6"/>
    <w:rsid w:val="0005005F"/>
    <w:rsid w:val="00050D38"/>
    <w:rsid w:val="00053A70"/>
    <w:rsid w:val="00062CFE"/>
    <w:rsid w:val="00067513"/>
    <w:rsid w:val="000702FE"/>
    <w:rsid w:val="00071E1A"/>
    <w:rsid w:val="00077F6D"/>
    <w:rsid w:val="0008058E"/>
    <w:rsid w:val="00081633"/>
    <w:rsid w:val="00092ABD"/>
    <w:rsid w:val="00096F0B"/>
    <w:rsid w:val="000A261A"/>
    <w:rsid w:val="000A2A49"/>
    <w:rsid w:val="000A2C11"/>
    <w:rsid w:val="000A32F2"/>
    <w:rsid w:val="000A40E8"/>
    <w:rsid w:val="000B04E0"/>
    <w:rsid w:val="000B0FCD"/>
    <w:rsid w:val="000B1432"/>
    <w:rsid w:val="000B6A0F"/>
    <w:rsid w:val="000B7663"/>
    <w:rsid w:val="000C1761"/>
    <w:rsid w:val="000C4328"/>
    <w:rsid w:val="000C684F"/>
    <w:rsid w:val="000D0EF6"/>
    <w:rsid w:val="000E19E8"/>
    <w:rsid w:val="000E2955"/>
    <w:rsid w:val="000E2BFE"/>
    <w:rsid w:val="000E562A"/>
    <w:rsid w:val="000E5C6C"/>
    <w:rsid w:val="000F0218"/>
    <w:rsid w:val="000F327B"/>
    <w:rsid w:val="00107E7C"/>
    <w:rsid w:val="001100C1"/>
    <w:rsid w:val="00110323"/>
    <w:rsid w:val="00111585"/>
    <w:rsid w:val="00111A17"/>
    <w:rsid w:val="00120F04"/>
    <w:rsid w:val="0012195F"/>
    <w:rsid w:val="001223D0"/>
    <w:rsid w:val="00122B7F"/>
    <w:rsid w:val="00125172"/>
    <w:rsid w:val="00135215"/>
    <w:rsid w:val="00144419"/>
    <w:rsid w:val="00150B8D"/>
    <w:rsid w:val="00151B7A"/>
    <w:rsid w:val="001560E5"/>
    <w:rsid w:val="001574C7"/>
    <w:rsid w:val="00157836"/>
    <w:rsid w:val="00163CC3"/>
    <w:rsid w:val="00172CC6"/>
    <w:rsid w:val="00173AB6"/>
    <w:rsid w:val="001763A9"/>
    <w:rsid w:val="00183469"/>
    <w:rsid w:val="0018366A"/>
    <w:rsid w:val="00185137"/>
    <w:rsid w:val="00186D23"/>
    <w:rsid w:val="0019278C"/>
    <w:rsid w:val="00192AC0"/>
    <w:rsid w:val="00193548"/>
    <w:rsid w:val="001939CB"/>
    <w:rsid w:val="00196655"/>
    <w:rsid w:val="00197043"/>
    <w:rsid w:val="001A0D07"/>
    <w:rsid w:val="001A191B"/>
    <w:rsid w:val="001A5204"/>
    <w:rsid w:val="001A5B0F"/>
    <w:rsid w:val="001B65C5"/>
    <w:rsid w:val="001C77C6"/>
    <w:rsid w:val="001D049D"/>
    <w:rsid w:val="001D59AF"/>
    <w:rsid w:val="001D6A01"/>
    <w:rsid w:val="001D6E6D"/>
    <w:rsid w:val="001E3C8E"/>
    <w:rsid w:val="001E5075"/>
    <w:rsid w:val="001E7DFD"/>
    <w:rsid w:val="001F0110"/>
    <w:rsid w:val="001F48F6"/>
    <w:rsid w:val="002008F2"/>
    <w:rsid w:val="00202E7F"/>
    <w:rsid w:val="00205198"/>
    <w:rsid w:val="0021243E"/>
    <w:rsid w:val="00212DCA"/>
    <w:rsid w:val="00215DDE"/>
    <w:rsid w:val="00221D02"/>
    <w:rsid w:val="00222267"/>
    <w:rsid w:val="00222B2B"/>
    <w:rsid w:val="00222D93"/>
    <w:rsid w:val="002276F0"/>
    <w:rsid w:val="00231655"/>
    <w:rsid w:val="0023326E"/>
    <w:rsid w:val="00235787"/>
    <w:rsid w:val="00244E52"/>
    <w:rsid w:val="0024644E"/>
    <w:rsid w:val="0024681F"/>
    <w:rsid w:val="00247BC0"/>
    <w:rsid w:val="002514DD"/>
    <w:rsid w:val="00251CE4"/>
    <w:rsid w:val="0027007C"/>
    <w:rsid w:val="00272E6C"/>
    <w:rsid w:val="0027560E"/>
    <w:rsid w:val="002769EF"/>
    <w:rsid w:val="002830D5"/>
    <w:rsid w:val="00286F8B"/>
    <w:rsid w:val="00290608"/>
    <w:rsid w:val="002914F3"/>
    <w:rsid w:val="0029322D"/>
    <w:rsid w:val="00297A7F"/>
    <w:rsid w:val="002A3E83"/>
    <w:rsid w:val="002A4A67"/>
    <w:rsid w:val="002A5876"/>
    <w:rsid w:val="002A5ED6"/>
    <w:rsid w:val="002B3262"/>
    <w:rsid w:val="002B4240"/>
    <w:rsid w:val="002B44FE"/>
    <w:rsid w:val="002B47A7"/>
    <w:rsid w:val="002B5844"/>
    <w:rsid w:val="002B62DF"/>
    <w:rsid w:val="002C7EDA"/>
    <w:rsid w:val="002D6E64"/>
    <w:rsid w:val="002E59E8"/>
    <w:rsid w:val="002E5F42"/>
    <w:rsid w:val="00300AA6"/>
    <w:rsid w:val="003076AD"/>
    <w:rsid w:val="003134EB"/>
    <w:rsid w:val="003158C8"/>
    <w:rsid w:val="00324FC0"/>
    <w:rsid w:val="0032519B"/>
    <w:rsid w:val="00341C80"/>
    <w:rsid w:val="00341F88"/>
    <w:rsid w:val="00353F38"/>
    <w:rsid w:val="003627AD"/>
    <w:rsid w:val="003638FE"/>
    <w:rsid w:val="003729EC"/>
    <w:rsid w:val="00376246"/>
    <w:rsid w:val="003763E0"/>
    <w:rsid w:val="00376408"/>
    <w:rsid w:val="00382B96"/>
    <w:rsid w:val="0038560A"/>
    <w:rsid w:val="00392513"/>
    <w:rsid w:val="003B1675"/>
    <w:rsid w:val="003B17DD"/>
    <w:rsid w:val="003B62AA"/>
    <w:rsid w:val="003C2E45"/>
    <w:rsid w:val="003C647B"/>
    <w:rsid w:val="003D6413"/>
    <w:rsid w:val="003E3770"/>
    <w:rsid w:val="003E4648"/>
    <w:rsid w:val="003F1815"/>
    <w:rsid w:val="003F3F27"/>
    <w:rsid w:val="003F501F"/>
    <w:rsid w:val="003F726E"/>
    <w:rsid w:val="004036B8"/>
    <w:rsid w:val="0040504C"/>
    <w:rsid w:val="00412EFA"/>
    <w:rsid w:val="00414CEE"/>
    <w:rsid w:val="00417886"/>
    <w:rsid w:val="00427AA4"/>
    <w:rsid w:val="00434598"/>
    <w:rsid w:val="004463FE"/>
    <w:rsid w:val="00451E01"/>
    <w:rsid w:val="00457CEA"/>
    <w:rsid w:val="004602EE"/>
    <w:rsid w:val="004644E8"/>
    <w:rsid w:val="00467356"/>
    <w:rsid w:val="00474EDD"/>
    <w:rsid w:val="00475BF7"/>
    <w:rsid w:val="00476BD5"/>
    <w:rsid w:val="0047797E"/>
    <w:rsid w:val="00477DEF"/>
    <w:rsid w:val="00481E3C"/>
    <w:rsid w:val="00486B05"/>
    <w:rsid w:val="0049253B"/>
    <w:rsid w:val="00493CB9"/>
    <w:rsid w:val="00493E3A"/>
    <w:rsid w:val="004A0A9D"/>
    <w:rsid w:val="004A42BF"/>
    <w:rsid w:val="004A4CB2"/>
    <w:rsid w:val="004A5E45"/>
    <w:rsid w:val="004A6A49"/>
    <w:rsid w:val="004B0369"/>
    <w:rsid w:val="004B06AB"/>
    <w:rsid w:val="004B06EB"/>
    <w:rsid w:val="004B338E"/>
    <w:rsid w:val="004B73FF"/>
    <w:rsid w:val="004C3083"/>
    <w:rsid w:val="004C3CA6"/>
    <w:rsid w:val="004C7A16"/>
    <w:rsid w:val="004D009F"/>
    <w:rsid w:val="004D1F7F"/>
    <w:rsid w:val="004D3299"/>
    <w:rsid w:val="004F3BFC"/>
    <w:rsid w:val="004F4D90"/>
    <w:rsid w:val="004F4E25"/>
    <w:rsid w:val="004F5CDD"/>
    <w:rsid w:val="00504EF9"/>
    <w:rsid w:val="0050580B"/>
    <w:rsid w:val="005068B9"/>
    <w:rsid w:val="00510277"/>
    <w:rsid w:val="005108C5"/>
    <w:rsid w:val="00525B4B"/>
    <w:rsid w:val="00531D53"/>
    <w:rsid w:val="00534B0C"/>
    <w:rsid w:val="0053667F"/>
    <w:rsid w:val="0053771D"/>
    <w:rsid w:val="00542CE2"/>
    <w:rsid w:val="00543DBD"/>
    <w:rsid w:val="0054475E"/>
    <w:rsid w:val="00547EA4"/>
    <w:rsid w:val="005510F1"/>
    <w:rsid w:val="0055239A"/>
    <w:rsid w:val="0055250C"/>
    <w:rsid w:val="00552AC0"/>
    <w:rsid w:val="00555CDD"/>
    <w:rsid w:val="005610DA"/>
    <w:rsid w:val="00572734"/>
    <w:rsid w:val="00574C15"/>
    <w:rsid w:val="005760D7"/>
    <w:rsid w:val="00580172"/>
    <w:rsid w:val="00580329"/>
    <w:rsid w:val="00581463"/>
    <w:rsid w:val="005835FA"/>
    <w:rsid w:val="005843DF"/>
    <w:rsid w:val="0058749C"/>
    <w:rsid w:val="005926BC"/>
    <w:rsid w:val="00596FE9"/>
    <w:rsid w:val="00597084"/>
    <w:rsid w:val="005A1A90"/>
    <w:rsid w:val="005A3E77"/>
    <w:rsid w:val="005A539A"/>
    <w:rsid w:val="005A75D5"/>
    <w:rsid w:val="005A7637"/>
    <w:rsid w:val="005B08E4"/>
    <w:rsid w:val="005B4D1A"/>
    <w:rsid w:val="005C076B"/>
    <w:rsid w:val="005C55A3"/>
    <w:rsid w:val="005D6BC8"/>
    <w:rsid w:val="005D6F2A"/>
    <w:rsid w:val="005E0236"/>
    <w:rsid w:val="005E09A3"/>
    <w:rsid w:val="005E0DA5"/>
    <w:rsid w:val="005E381D"/>
    <w:rsid w:val="005E4AF4"/>
    <w:rsid w:val="005E50DB"/>
    <w:rsid w:val="005E6A44"/>
    <w:rsid w:val="005F0204"/>
    <w:rsid w:val="005F4F18"/>
    <w:rsid w:val="005F60D6"/>
    <w:rsid w:val="005F73FA"/>
    <w:rsid w:val="00602C43"/>
    <w:rsid w:val="006312D8"/>
    <w:rsid w:val="0063160B"/>
    <w:rsid w:val="00632A35"/>
    <w:rsid w:val="006344F6"/>
    <w:rsid w:val="00634D4C"/>
    <w:rsid w:val="0064332A"/>
    <w:rsid w:val="0065444C"/>
    <w:rsid w:val="006634F7"/>
    <w:rsid w:val="00663F92"/>
    <w:rsid w:val="00664789"/>
    <w:rsid w:val="00671839"/>
    <w:rsid w:val="00673634"/>
    <w:rsid w:val="00675FFB"/>
    <w:rsid w:val="00676044"/>
    <w:rsid w:val="00676BD9"/>
    <w:rsid w:val="00683985"/>
    <w:rsid w:val="00684CC6"/>
    <w:rsid w:val="006908DF"/>
    <w:rsid w:val="00694584"/>
    <w:rsid w:val="00695331"/>
    <w:rsid w:val="006A18A2"/>
    <w:rsid w:val="006A39F1"/>
    <w:rsid w:val="006A5017"/>
    <w:rsid w:val="006A6FF1"/>
    <w:rsid w:val="006B27AE"/>
    <w:rsid w:val="006B78A3"/>
    <w:rsid w:val="006C16A1"/>
    <w:rsid w:val="006C3E7C"/>
    <w:rsid w:val="006C3E8E"/>
    <w:rsid w:val="006C7BDB"/>
    <w:rsid w:val="006D6D7E"/>
    <w:rsid w:val="006D6E24"/>
    <w:rsid w:val="006D75C0"/>
    <w:rsid w:val="006E0710"/>
    <w:rsid w:val="006E6C2C"/>
    <w:rsid w:val="006F4053"/>
    <w:rsid w:val="007004BD"/>
    <w:rsid w:val="0070110F"/>
    <w:rsid w:val="00704C6A"/>
    <w:rsid w:val="0070745D"/>
    <w:rsid w:val="0071171C"/>
    <w:rsid w:val="00714A60"/>
    <w:rsid w:val="00720FF6"/>
    <w:rsid w:val="007240EF"/>
    <w:rsid w:val="00730DFB"/>
    <w:rsid w:val="00731720"/>
    <w:rsid w:val="00734D98"/>
    <w:rsid w:val="007354BD"/>
    <w:rsid w:val="007376C1"/>
    <w:rsid w:val="00737D94"/>
    <w:rsid w:val="00741D07"/>
    <w:rsid w:val="007448CB"/>
    <w:rsid w:val="00744E3C"/>
    <w:rsid w:val="007579A0"/>
    <w:rsid w:val="00763CB2"/>
    <w:rsid w:val="00764F06"/>
    <w:rsid w:val="00770DFB"/>
    <w:rsid w:val="0077455F"/>
    <w:rsid w:val="007849C7"/>
    <w:rsid w:val="00786466"/>
    <w:rsid w:val="00793316"/>
    <w:rsid w:val="007944F7"/>
    <w:rsid w:val="007A0F3F"/>
    <w:rsid w:val="007A1C22"/>
    <w:rsid w:val="007B1BF0"/>
    <w:rsid w:val="007B26D5"/>
    <w:rsid w:val="007B6688"/>
    <w:rsid w:val="007C2BF6"/>
    <w:rsid w:val="007C50BE"/>
    <w:rsid w:val="007D1A9C"/>
    <w:rsid w:val="007E61B5"/>
    <w:rsid w:val="007E63A0"/>
    <w:rsid w:val="007E7992"/>
    <w:rsid w:val="007F0EA5"/>
    <w:rsid w:val="007F4627"/>
    <w:rsid w:val="007F5FCD"/>
    <w:rsid w:val="007F6197"/>
    <w:rsid w:val="007F65FD"/>
    <w:rsid w:val="0080069C"/>
    <w:rsid w:val="00804D5B"/>
    <w:rsid w:val="00811551"/>
    <w:rsid w:val="00814869"/>
    <w:rsid w:val="00814A0B"/>
    <w:rsid w:val="00822278"/>
    <w:rsid w:val="008246C8"/>
    <w:rsid w:val="008302E6"/>
    <w:rsid w:val="00841081"/>
    <w:rsid w:val="008426D5"/>
    <w:rsid w:val="008448E1"/>
    <w:rsid w:val="0084701C"/>
    <w:rsid w:val="00855E43"/>
    <w:rsid w:val="008654EB"/>
    <w:rsid w:val="00866C6A"/>
    <w:rsid w:val="00867A28"/>
    <w:rsid w:val="00871D94"/>
    <w:rsid w:val="0087371D"/>
    <w:rsid w:val="008745A4"/>
    <w:rsid w:val="00881511"/>
    <w:rsid w:val="00881D86"/>
    <w:rsid w:val="008820F3"/>
    <w:rsid w:val="00890AEC"/>
    <w:rsid w:val="00891ABA"/>
    <w:rsid w:val="0089589D"/>
    <w:rsid w:val="008958FA"/>
    <w:rsid w:val="0089783E"/>
    <w:rsid w:val="008A3802"/>
    <w:rsid w:val="008A44CC"/>
    <w:rsid w:val="008A49D6"/>
    <w:rsid w:val="008A6827"/>
    <w:rsid w:val="008A785C"/>
    <w:rsid w:val="008E0E69"/>
    <w:rsid w:val="008E4203"/>
    <w:rsid w:val="008E458E"/>
    <w:rsid w:val="008E5070"/>
    <w:rsid w:val="008E680B"/>
    <w:rsid w:val="008E6BF6"/>
    <w:rsid w:val="008F176C"/>
    <w:rsid w:val="008F4C29"/>
    <w:rsid w:val="00906B86"/>
    <w:rsid w:val="00906F51"/>
    <w:rsid w:val="00910715"/>
    <w:rsid w:val="0091085A"/>
    <w:rsid w:val="00916AAC"/>
    <w:rsid w:val="00922057"/>
    <w:rsid w:val="00926AF1"/>
    <w:rsid w:val="00933394"/>
    <w:rsid w:val="00934830"/>
    <w:rsid w:val="00937201"/>
    <w:rsid w:val="00943812"/>
    <w:rsid w:val="009509BF"/>
    <w:rsid w:val="00951525"/>
    <w:rsid w:val="00954983"/>
    <w:rsid w:val="00954E5A"/>
    <w:rsid w:val="00956EC4"/>
    <w:rsid w:val="009602C7"/>
    <w:rsid w:val="00981FA3"/>
    <w:rsid w:val="00990CB3"/>
    <w:rsid w:val="00993B2C"/>
    <w:rsid w:val="009B21A4"/>
    <w:rsid w:val="009B3E9B"/>
    <w:rsid w:val="009B488E"/>
    <w:rsid w:val="009B7E04"/>
    <w:rsid w:val="009B7ED9"/>
    <w:rsid w:val="009C2B2B"/>
    <w:rsid w:val="009D688A"/>
    <w:rsid w:val="009E07BC"/>
    <w:rsid w:val="009E4629"/>
    <w:rsid w:val="009E5ABE"/>
    <w:rsid w:val="009E716E"/>
    <w:rsid w:val="009E7A21"/>
    <w:rsid w:val="009F2697"/>
    <w:rsid w:val="009F3BA4"/>
    <w:rsid w:val="00A05E44"/>
    <w:rsid w:val="00A1475F"/>
    <w:rsid w:val="00A164B1"/>
    <w:rsid w:val="00A207FD"/>
    <w:rsid w:val="00A23AF4"/>
    <w:rsid w:val="00A23DB4"/>
    <w:rsid w:val="00A30DA1"/>
    <w:rsid w:val="00A369E8"/>
    <w:rsid w:val="00A3737A"/>
    <w:rsid w:val="00A427D5"/>
    <w:rsid w:val="00A43CB0"/>
    <w:rsid w:val="00A44440"/>
    <w:rsid w:val="00A53B58"/>
    <w:rsid w:val="00A545F7"/>
    <w:rsid w:val="00A55238"/>
    <w:rsid w:val="00A65E6D"/>
    <w:rsid w:val="00A7258D"/>
    <w:rsid w:val="00A72EA9"/>
    <w:rsid w:val="00A73C5E"/>
    <w:rsid w:val="00A75A2A"/>
    <w:rsid w:val="00A76A2B"/>
    <w:rsid w:val="00A80C3B"/>
    <w:rsid w:val="00A818C9"/>
    <w:rsid w:val="00A83042"/>
    <w:rsid w:val="00A878BE"/>
    <w:rsid w:val="00A90DAF"/>
    <w:rsid w:val="00A92D9C"/>
    <w:rsid w:val="00A94FA9"/>
    <w:rsid w:val="00A9714F"/>
    <w:rsid w:val="00AA043C"/>
    <w:rsid w:val="00AA5587"/>
    <w:rsid w:val="00AA646D"/>
    <w:rsid w:val="00AB703F"/>
    <w:rsid w:val="00AC5629"/>
    <w:rsid w:val="00AC5738"/>
    <w:rsid w:val="00AD0D72"/>
    <w:rsid w:val="00AD4E73"/>
    <w:rsid w:val="00AD501A"/>
    <w:rsid w:val="00AD5DDB"/>
    <w:rsid w:val="00AE2E3E"/>
    <w:rsid w:val="00AE484C"/>
    <w:rsid w:val="00AF6ADF"/>
    <w:rsid w:val="00B06356"/>
    <w:rsid w:val="00B10D0D"/>
    <w:rsid w:val="00B10EE6"/>
    <w:rsid w:val="00B253E3"/>
    <w:rsid w:val="00B34985"/>
    <w:rsid w:val="00B45429"/>
    <w:rsid w:val="00B45D42"/>
    <w:rsid w:val="00B54EFB"/>
    <w:rsid w:val="00B574FB"/>
    <w:rsid w:val="00B57D98"/>
    <w:rsid w:val="00B61E43"/>
    <w:rsid w:val="00B62AD1"/>
    <w:rsid w:val="00B704F1"/>
    <w:rsid w:val="00B70510"/>
    <w:rsid w:val="00B734E9"/>
    <w:rsid w:val="00B747AF"/>
    <w:rsid w:val="00B76447"/>
    <w:rsid w:val="00B861DC"/>
    <w:rsid w:val="00B9177D"/>
    <w:rsid w:val="00B961EA"/>
    <w:rsid w:val="00B97C3F"/>
    <w:rsid w:val="00BA0336"/>
    <w:rsid w:val="00BB2F8D"/>
    <w:rsid w:val="00BB4764"/>
    <w:rsid w:val="00BB63EB"/>
    <w:rsid w:val="00BC002B"/>
    <w:rsid w:val="00BC60F9"/>
    <w:rsid w:val="00BD1F9A"/>
    <w:rsid w:val="00BD7B49"/>
    <w:rsid w:val="00BD7E8E"/>
    <w:rsid w:val="00BE1B9B"/>
    <w:rsid w:val="00BE3516"/>
    <w:rsid w:val="00BE53C3"/>
    <w:rsid w:val="00BF51B8"/>
    <w:rsid w:val="00BF5C4C"/>
    <w:rsid w:val="00BF6891"/>
    <w:rsid w:val="00C01490"/>
    <w:rsid w:val="00C01671"/>
    <w:rsid w:val="00C01CC5"/>
    <w:rsid w:val="00C03303"/>
    <w:rsid w:val="00C03760"/>
    <w:rsid w:val="00C04763"/>
    <w:rsid w:val="00C07F0D"/>
    <w:rsid w:val="00C12DA8"/>
    <w:rsid w:val="00C20558"/>
    <w:rsid w:val="00C227D5"/>
    <w:rsid w:val="00C25C22"/>
    <w:rsid w:val="00C26918"/>
    <w:rsid w:val="00C32CA8"/>
    <w:rsid w:val="00C348CB"/>
    <w:rsid w:val="00C35A27"/>
    <w:rsid w:val="00C36AFA"/>
    <w:rsid w:val="00C4620D"/>
    <w:rsid w:val="00C47BBD"/>
    <w:rsid w:val="00C627F1"/>
    <w:rsid w:val="00C62B43"/>
    <w:rsid w:val="00C64261"/>
    <w:rsid w:val="00C65DD3"/>
    <w:rsid w:val="00C663FB"/>
    <w:rsid w:val="00C72952"/>
    <w:rsid w:val="00C779DE"/>
    <w:rsid w:val="00C8321B"/>
    <w:rsid w:val="00C85F8A"/>
    <w:rsid w:val="00C959B0"/>
    <w:rsid w:val="00CA501B"/>
    <w:rsid w:val="00CB0A0C"/>
    <w:rsid w:val="00CC1A0C"/>
    <w:rsid w:val="00CC6CB2"/>
    <w:rsid w:val="00CC6D2C"/>
    <w:rsid w:val="00CD01FE"/>
    <w:rsid w:val="00CD0BA7"/>
    <w:rsid w:val="00CD6852"/>
    <w:rsid w:val="00CF1CC8"/>
    <w:rsid w:val="00CF61D4"/>
    <w:rsid w:val="00D0596F"/>
    <w:rsid w:val="00D06DE3"/>
    <w:rsid w:val="00D10E48"/>
    <w:rsid w:val="00D14C22"/>
    <w:rsid w:val="00D214AE"/>
    <w:rsid w:val="00D239D0"/>
    <w:rsid w:val="00D23CB0"/>
    <w:rsid w:val="00D2437A"/>
    <w:rsid w:val="00D26C52"/>
    <w:rsid w:val="00D32386"/>
    <w:rsid w:val="00D3299E"/>
    <w:rsid w:val="00D338C5"/>
    <w:rsid w:val="00D34B92"/>
    <w:rsid w:val="00D40981"/>
    <w:rsid w:val="00D43FEE"/>
    <w:rsid w:val="00D47F31"/>
    <w:rsid w:val="00D54BF7"/>
    <w:rsid w:val="00D61AFC"/>
    <w:rsid w:val="00D62266"/>
    <w:rsid w:val="00D62516"/>
    <w:rsid w:val="00D71A62"/>
    <w:rsid w:val="00D753FB"/>
    <w:rsid w:val="00D918F8"/>
    <w:rsid w:val="00DA5425"/>
    <w:rsid w:val="00DB0D3C"/>
    <w:rsid w:val="00DB207B"/>
    <w:rsid w:val="00DB37B3"/>
    <w:rsid w:val="00DB3F57"/>
    <w:rsid w:val="00DC0499"/>
    <w:rsid w:val="00DC0DEB"/>
    <w:rsid w:val="00DC185A"/>
    <w:rsid w:val="00DC367A"/>
    <w:rsid w:val="00DC3757"/>
    <w:rsid w:val="00DD1857"/>
    <w:rsid w:val="00DD6398"/>
    <w:rsid w:val="00DD718A"/>
    <w:rsid w:val="00DE6B35"/>
    <w:rsid w:val="00DF1A63"/>
    <w:rsid w:val="00E0276A"/>
    <w:rsid w:val="00E06D2A"/>
    <w:rsid w:val="00E06FFC"/>
    <w:rsid w:val="00E11F24"/>
    <w:rsid w:val="00E12EA3"/>
    <w:rsid w:val="00E201E9"/>
    <w:rsid w:val="00E21364"/>
    <w:rsid w:val="00E2304B"/>
    <w:rsid w:val="00E351F9"/>
    <w:rsid w:val="00E4588D"/>
    <w:rsid w:val="00E45E82"/>
    <w:rsid w:val="00E5228A"/>
    <w:rsid w:val="00E5288C"/>
    <w:rsid w:val="00E55C05"/>
    <w:rsid w:val="00E55E0D"/>
    <w:rsid w:val="00E60EBB"/>
    <w:rsid w:val="00E61821"/>
    <w:rsid w:val="00E6378E"/>
    <w:rsid w:val="00E64EDB"/>
    <w:rsid w:val="00E65D8B"/>
    <w:rsid w:val="00E7058B"/>
    <w:rsid w:val="00E71CD1"/>
    <w:rsid w:val="00E75328"/>
    <w:rsid w:val="00E75A27"/>
    <w:rsid w:val="00E810CF"/>
    <w:rsid w:val="00E83E8A"/>
    <w:rsid w:val="00E93F06"/>
    <w:rsid w:val="00EA1568"/>
    <w:rsid w:val="00EA159B"/>
    <w:rsid w:val="00EA1C9D"/>
    <w:rsid w:val="00EA3655"/>
    <w:rsid w:val="00EA407A"/>
    <w:rsid w:val="00EA44A2"/>
    <w:rsid w:val="00EA6C96"/>
    <w:rsid w:val="00EA7A63"/>
    <w:rsid w:val="00EB10FD"/>
    <w:rsid w:val="00EC1E64"/>
    <w:rsid w:val="00EC7EAF"/>
    <w:rsid w:val="00ED4AA2"/>
    <w:rsid w:val="00EE3995"/>
    <w:rsid w:val="00EE773D"/>
    <w:rsid w:val="00EF2C68"/>
    <w:rsid w:val="00EF4D59"/>
    <w:rsid w:val="00EF64B9"/>
    <w:rsid w:val="00EF687A"/>
    <w:rsid w:val="00F00FD2"/>
    <w:rsid w:val="00F01403"/>
    <w:rsid w:val="00F1108F"/>
    <w:rsid w:val="00F119E5"/>
    <w:rsid w:val="00F15BAA"/>
    <w:rsid w:val="00F17BC8"/>
    <w:rsid w:val="00F22386"/>
    <w:rsid w:val="00F22AD0"/>
    <w:rsid w:val="00F22BFA"/>
    <w:rsid w:val="00F3560E"/>
    <w:rsid w:val="00F454E8"/>
    <w:rsid w:val="00F47039"/>
    <w:rsid w:val="00F51F7C"/>
    <w:rsid w:val="00F5280B"/>
    <w:rsid w:val="00F60FA9"/>
    <w:rsid w:val="00F6153A"/>
    <w:rsid w:val="00F61A2C"/>
    <w:rsid w:val="00F67D4C"/>
    <w:rsid w:val="00F713CA"/>
    <w:rsid w:val="00F72356"/>
    <w:rsid w:val="00F767B3"/>
    <w:rsid w:val="00F91E3A"/>
    <w:rsid w:val="00F94AAD"/>
    <w:rsid w:val="00F95A5A"/>
    <w:rsid w:val="00F9727E"/>
    <w:rsid w:val="00FA7DCE"/>
    <w:rsid w:val="00FB121A"/>
    <w:rsid w:val="00FB5B91"/>
    <w:rsid w:val="00FB5EEC"/>
    <w:rsid w:val="00FB788F"/>
    <w:rsid w:val="00FC4442"/>
    <w:rsid w:val="00FC5F8C"/>
    <w:rsid w:val="00FD0D68"/>
    <w:rsid w:val="00FE36AA"/>
    <w:rsid w:val="00FE5303"/>
    <w:rsid w:val="00FF0A0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MS Mincho"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4261"/>
    <w:pPr>
      <w:spacing w:after="200" w:line="276" w:lineRule="auto"/>
    </w:pPr>
    <w:rPr>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814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1463"/>
    <w:rPr>
      <w:rFonts w:ascii="Tahoma" w:hAnsi="Tahoma" w:cs="Tahoma"/>
      <w:sz w:val="16"/>
      <w:szCs w:val="16"/>
    </w:rPr>
  </w:style>
  <w:style w:type="table" w:styleId="TableGrid">
    <w:name w:val="Table Grid"/>
    <w:basedOn w:val="TableNormal"/>
    <w:uiPriority w:val="59"/>
    <w:rsid w:val="0001654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aliases w:val="Footnote,Text,ALTS FOOTNOTE Char Char,Footnote Text Char Char,Footnote Char Char,Text Char Char,FOOTNOTES,fn,single space,Testo nota a piè di pagina Carattere,ft,Geneva 9,Font: Geneva 9,Boston 10,f,ADB, Char,WB-Fußnotentext,Fußnote,Char"/>
    <w:basedOn w:val="Normal"/>
    <w:link w:val="FootnoteTextChar"/>
    <w:uiPriority w:val="99"/>
    <w:unhideWhenUsed/>
    <w:qFormat/>
    <w:rsid w:val="006D6E24"/>
    <w:pPr>
      <w:spacing w:after="0" w:line="240" w:lineRule="auto"/>
    </w:pPr>
    <w:rPr>
      <w:sz w:val="20"/>
      <w:szCs w:val="20"/>
    </w:rPr>
  </w:style>
  <w:style w:type="character" w:customStyle="1" w:styleId="FootnoteTextChar">
    <w:name w:val="Footnote Text Char"/>
    <w:aliases w:val="Footnote Char,Text Char,ALTS FOOTNOTE Char Char Char,Footnote Text Char Char Char,Footnote Char Char Char,Text Char Char Char,FOOTNOTES Char,fn Char,single space Char,Testo nota a piè di pagina Carattere Char,ft Char,Geneva 9 Char"/>
    <w:basedOn w:val="DefaultParagraphFont"/>
    <w:link w:val="FootnoteText"/>
    <w:uiPriority w:val="99"/>
    <w:rsid w:val="006D6E24"/>
    <w:rPr>
      <w:sz w:val="20"/>
      <w:szCs w:val="20"/>
    </w:rPr>
  </w:style>
  <w:style w:type="character" w:styleId="FootnoteReference">
    <w:name w:val="footnote reference"/>
    <w:aliases w:val="ftref,Appel note de bas de page,16 Point,Superscript 6 Point,Car Car Char Car Char Car Car Char Car Char Char,Car Car Car Car Car Car Car Car Char Car Car Char Car Car Car Char Car Char Char Char,SUPERS,BVI f,R,de nota al pie,Ref,fr"/>
    <w:basedOn w:val="DefaultParagraphFont"/>
    <w:link w:val="BVIfnrCharCharChar1CharCharCharCharCharCharChar1CharCharChar1Char"/>
    <w:uiPriority w:val="99"/>
    <w:unhideWhenUsed/>
    <w:rsid w:val="006D6E24"/>
    <w:rPr>
      <w:vertAlign w:val="superscript"/>
    </w:rPr>
  </w:style>
  <w:style w:type="paragraph" w:styleId="ListParagraph">
    <w:name w:val="List Paragraph"/>
    <w:basedOn w:val="Normal"/>
    <w:link w:val="ListParagraphChar"/>
    <w:uiPriority w:val="99"/>
    <w:qFormat/>
    <w:rsid w:val="00737D94"/>
    <w:pPr>
      <w:ind w:left="720"/>
      <w:contextualSpacing/>
    </w:pPr>
  </w:style>
  <w:style w:type="character" w:styleId="Hyperlink">
    <w:name w:val="Hyperlink"/>
    <w:basedOn w:val="DefaultParagraphFont"/>
    <w:uiPriority w:val="99"/>
    <w:unhideWhenUsed/>
    <w:rsid w:val="000D0EF6"/>
    <w:rPr>
      <w:color w:val="0000FF"/>
      <w:u w:val="single"/>
    </w:rPr>
  </w:style>
  <w:style w:type="character" w:customStyle="1" w:styleId="ListParagraphChar">
    <w:name w:val="List Paragraph Char"/>
    <w:link w:val="ListParagraph"/>
    <w:uiPriority w:val="99"/>
    <w:locked/>
    <w:rsid w:val="00580329"/>
  </w:style>
  <w:style w:type="paragraph" w:customStyle="1" w:styleId="BVIfnrCharCharChar1CharCharCharCharCharCharChar1CharCharChar1Char">
    <w:name w:val="BVI fnr (文字) (文字) Char (文字) Char Char1 Char Char Char Char Char Char Char1 Char Char Char1 Char"/>
    <w:aliases w:val="BVI fnr (文字) (文字) Char (文字) Char Char1 Char Char Char Char Char Char Char1 Char Char Char Char Char Char1 Char Char"/>
    <w:basedOn w:val="Normal"/>
    <w:link w:val="FootnoteReference"/>
    <w:uiPriority w:val="99"/>
    <w:rsid w:val="00376408"/>
    <w:pPr>
      <w:spacing w:after="160" w:line="240" w:lineRule="exact"/>
    </w:pPr>
    <w:rPr>
      <w:vertAlign w:val="superscript"/>
    </w:rPr>
  </w:style>
  <w:style w:type="paragraph" w:styleId="NoSpacing">
    <w:name w:val="No Spacing"/>
    <w:basedOn w:val="Normal"/>
    <w:link w:val="NoSpacingChar"/>
    <w:uiPriority w:val="1"/>
    <w:qFormat/>
    <w:rsid w:val="00376408"/>
    <w:pPr>
      <w:spacing w:after="0" w:line="240" w:lineRule="auto"/>
    </w:pPr>
    <w:rPr>
      <w:rFonts w:ascii="Times New Roman" w:eastAsia="Times New Roman" w:hAnsi="Times New Roman" w:cs="Times New Roman"/>
      <w:sz w:val="24"/>
      <w:szCs w:val="24"/>
      <w:lang w:eastAsia="en-GB"/>
    </w:rPr>
  </w:style>
  <w:style w:type="character" w:customStyle="1" w:styleId="NoSpacingChar">
    <w:name w:val="No Spacing Char"/>
    <w:link w:val="NoSpacing"/>
    <w:uiPriority w:val="1"/>
    <w:rsid w:val="00376408"/>
    <w:rPr>
      <w:rFonts w:ascii="Times New Roman" w:eastAsia="Times New Roman" w:hAnsi="Times New Roman" w:cs="Times New Roman"/>
      <w:sz w:val="24"/>
      <w:szCs w:val="24"/>
      <w:lang w:val="en-GB" w:eastAsia="en-GB"/>
    </w:rPr>
  </w:style>
  <w:style w:type="paragraph" w:styleId="Header">
    <w:name w:val="header"/>
    <w:basedOn w:val="Normal"/>
    <w:link w:val="HeaderChar"/>
    <w:uiPriority w:val="99"/>
    <w:unhideWhenUsed/>
    <w:rsid w:val="003764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6408"/>
  </w:style>
  <w:style w:type="paragraph" w:styleId="Footer">
    <w:name w:val="footer"/>
    <w:basedOn w:val="Normal"/>
    <w:link w:val="FooterChar"/>
    <w:uiPriority w:val="99"/>
    <w:unhideWhenUsed/>
    <w:rsid w:val="003764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6408"/>
  </w:style>
  <w:style w:type="character" w:styleId="CommentReference">
    <w:name w:val="annotation reference"/>
    <w:basedOn w:val="DefaultParagraphFont"/>
    <w:uiPriority w:val="99"/>
    <w:semiHidden/>
    <w:unhideWhenUsed/>
    <w:rsid w:val="00E71CD1"/>
    <w:rPr>
      <w:sz w:val="16"/>
      <w:szCs w:val="16"/>
    </w:rPr>
  </w:style>
  <w:style w:type="paragraph" w:styleId="CommentText">
    <w:name w:val="annotation text"/>
    <w:basedOn w:val="Normal"/>
    <w:link w:val="CommentTextChar"/>
    <w:uiPriority w:val="99"/>
    <w:semiHidden/>
    <w:unhideWhenUsed/>
    <w:rsid w:val="00E71CD1"/>
    <w:pPr>
      <w:spacing w:line="240" w:lineRule="auto"/>
    </w:pPr>
    <w:rPr>
      <w:sz w:val="20"/>
      <w:szCs w:val="20"/>
    </w:rPr>
  </w:style>
  <w:style w:type="character" w:customStyle="1" w:styleId="CommentTextChar">
    <w:name w:val="Comment Text Char"/>
    <w:basedOn w:val="DefaultParagraphFont"/>
    <w:link w:val="CommentText"/>
    <w:uiPriority w:val="99"/>
    <w:semiHidden/>
    <w:rsid w:val="00E71CD1"/>
    <w:rPr>
      <w:sz w:val="20"/>
      <w:szCs w:val="20"/>
    </w:rPr>
  </w:style>
  <w:style w:type="paragraph" w:styleId="CommentSubject">
    <w:name w:val="annotation subject"/>
    <w:basedOn w:val="CommentText"/>
    <w:next w:val="CommentText"/>
    <w:link w:val="CommentSubjectChar"/>
    <w:uiPriority w:val="99"/>
    <w:semiHidden/>
    <w:unhideWhenUsed/>
    <w:rsid w:val="00E71CD1"/>
    <w:rPr>
      <w:b/>
      <w:bCs/>
    </w:rPr>
  </w:style>
  <w:style w:type="character" w:customStyle="1" w:styleId="CommentSubjectChar">
    <w:name w:val="Comment Subject Char"/>
    <w:basedOn w:val="CommentTextChar"/>
    <w:link w:val="CommentSubject"/>
    <w:uiPriority w:val="99"/>
    <w:semiHidden/>
    <w:rsid w:val="00E71CD1"/>
    <w:rPr>
      <w:b/>
      <w:bCs/>
      <w:sz w:val="20"/>
      <w:szCs w:val="20"/>
    </w:rPr>
  </w:style>
  <w:style w:type="character" w:styleId="PlaceholderText">
    <w:name w:val="Placeholder Text"/>
    <w:basedOn w:val="DefaultParagraphFont"/>
    <w:uiPriority w:val="99"/>
    <w:semiHidden/>
    <w:rsid w:val="00990CB3"/>
    <w:rPr>
      <w:color w:val="808080"/>
    </w:rPr>
  </w:style>
  <w:style w:type="character" w:customStyle="1" w:styleId="st">
    <w:name w:val="st"/>
    <w:basedOn w:val="DefaultParagraphFont"/>
    <w:rsid w:val="004F4D90"/>
  </w:style>
  <w:style w:type="character" w:customStyle="1" w:styleId="apple-converted-space">
    <w:name w:val="apple-converted-space"/>
    <w:basedOn w:val="DefaultParagraphFont"/>
    <w:rsid w:val="005C076B"/>
  </w:style>
  <w:style w:type="paragraph" w:customStyle="1" w:styleId="rtejustify">
    <w:name w:val="rtejustify"/>
    <w:basedOn w:val="Normal"/>
    <w:rsid w:val="0059708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CF61D4"/>
    <w:pPr>
      <w:autoSpaceDE w:val="0"/>
      <w:autoSpaceDN w:val="0"/>
      <w:adjustRightInd w:val="0"/>
    </w:pPr>
    <w:rPr>
      <w:rFonts w:ascii="Cambria" w:eastAsia="Calibri" w:hAnsi="Cambria" w:cs="Cambria"/>
      <w:color w:val="000000"/>
      <w:sz w:val="24"/>
      <w:szCs w:val="24"/>
    </w:rPr>
  </w:style>
  <w:style w:type="character" w:styleId="Emphasis">
    <w:name w:val="Emphasis"/>
    <w:basedOn w:val="DefaultParagraphFont"/>
    <w:uiPriority w:val="20"/>
    <w:qFormat/>
    <w:rsid w:val="00197043"/>
    <w:rPr>
      <w:b/>
      <w:bCs/>
      <w:i w:val="0"/>
      <w:iCs w:val="0"/>
    </w:rPr>
  </w:style>
  <w:style w:type="character" w:customStyle="1" w:styleId="st1">
    <w:name w:val="st1"/>
    <w:basedOn w:val="DefaultParagraphFont"/>
    <w:rsid w:val="0019704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MS Mincho"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4261"/>
    <w:pPr>
      <w:spacing w:after="200" w:line="276" w:lineRule="auto"/>
    </w:pPr>
    <w:rPr>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814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1463"/>
    <w:rPr>
      <w:rFonts w:ascii="Tahoma" w:hAnsi="Tahoma" w:cs="Tahoma"/>
      <w:sz w:val="16"/>
      <w:szCs w:val="16"/>
    </w:rPr>
  </w:style>
  <w:style w:type="table" w:styleId="TableGrid">
    <w:name w:val="Table Grid"/>
    <w:basedOn w:val="TableNormal"/>
    <w:uiPriority w:val="59"/>
    <w:rsid w:val="0001654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aliases w:val="Footnote,Text,ALTS FOOTNOTE Char Char,Footnote Text Char Char,Footnote Char Char,Text Char Char,FOOTNOTES,fn,single space,Testo nota a piè di pagina Carattere,ft,Geneva 9,Font: Geneva 9,Boston 10,f,ADB, Char,WB-Fußnotentext,Fußnote,Char"/>
    <w:basedOn w:val="Normal"/>
    <w:link w:val="FootnoteTextChar"/>
    <w:uiPriority w:val="99"/>
    <w:unhideWhenUsed/>
    <w:qFormat/>
    <w:rsid w:val="006D6E24"/>
    <w:pPr>
      <w:spacing w:after="0" w:line="240" w:lineRule="auto"/>
    </w:pPr>
    <w:rPr>
      <w:sz w:val="20"/>
      <w:szCs w:val="20"/>
    </w:rPr>
  </w:style>
  <w:style w:type="character" w:customStyle="1" w:styleId="FootnoteTextChar">
    <w:name w:val="Footnote Text Char"/>
    <w:aliases w:val="Footnote Char,Text Char,ALTS FOOTNOTE Char Char Char,Footnote Text Char Char Char,Footnote Char Char Char,Text Char Char Char,FOOTNOTES Char,fn Char,single space Char,Testo nota a piè di pagina Carattere Char,ft Char,Geneva 9 Char"/>
    <w:basedOn w:val="DefaultParagraphFont"/>
    <w:link w:val="FootnoteText"/>
    <w:uiPriority w:val="99"/>
    <w:rsid w:val="006D6E24"/>
    <w:rPr>
      <w:sz w:val="20"/>
      <w:szCs w:val="20"/>
    </w:rPr>
  </w:style>
  <w:style w:type="character" w:styleId="FootnoteReference">
    <w:name w:val="footnote reference"/>
    <w:aliases w:val="ftref,Appel note de bas de page,16 Point,Superscript 6 Point,Car Car Char Car Char Car Car Char Car Char Char,Car Car Car Car Car Car Car Car Char Car Car Char Car Car Car Char Car Char Char Char,SUPERS,BVI f,R,de nota al pie,Ref,fr"/>
    <w:basedOn w:val="DefaultParagraphFont"/>
    <w:link w:val="BVIfnrCharCharChar1CharCharCharCharCharCharChar1CharCharChar1Char"/>
    <w:uiPriority w:val="99"/>
    <w:unhideWhenUsed/>
    <w:rsid w:val="006D6E24"/>
    <w:rPr>
      <w:vertAlign w:val="superscript"/>
    </w:rPr>
  </w:style>
  <w:style w:type="paragraph" w:styleId="ListParagraph">
    <w:name w:val="List Paragraph"/>
    <w:basedOn w:val="Normal"/>
    <w:link w:val="ListParagraphChar"/>
    <w:uiPriority w:val="99"/>
    <w:qFormat/>
    <w:rsid w:val="00737D94"/>
    <w:pPr>
      <w:ind w:left="720"/>
      <w:contextualSpacing/>
    </w:pPr>
  </w:style>
  <w:style w:type="character" w:styleId="Hyperlink">
    <w:name w:val="Hyperlink"/>
    <w:basedOn w:val="DefaultParagraphFont"/>
    <w:uiPriority w:val="99"/>
    <w:unhideWhenUsed/>
    <w:rsid w:val="000D0EF6"/>
    <w:rPr>
      <w:color w:val="0000FF"/>
      <w:u w:val="single"/>
    </w:rPr>
  </w:style>
  <w:style w:type="character" w:customStyle="1" w:styleId="ListParagraphChar">
    <w:name w:val="List Paragraph Char"/>
    <w:link w:val="ListParagraph"/>
    <w:uiPriority w:val="99"/>
    <w:locked/>
    <w:rsid w:val="00580329"/>
  </w:style>
  <w:style w:type="paragraph" w:customStyle="1" w:styleId="BVIfnrCharCharChar1CharCharCharCharCharCharChar1CharCharChar1Char">
    <w:name w:val="BVI fnr (文字) (文字) Char (文字) Char Char1 Char Char Char Char Char Char Char1 Char Char Char1 Char"/>
    <w:aliases w:val="BVI fnr (文字) (文字) Char (文字) Char Char1 Char Char Char Char Char Char Char1 Char Char Char Char Char Char1 Char Char"/>
    <w:basedOn w:val="Normal"/>
    <w:link w:val="FootnoteReference"/>
    <w:uiPriority w:val="99"/>
    <w:rsid w:val="00376408"/>
    <w:pPr>
      <w:spacing w:after="160" w:line="240" w:lineRule="exact"/>
    </w:pPr>
    <w:rPr>
      <w:vertAlign w:val="superscript"/>
    </w:rPr>
  </w:style>
  <w:style w:type="paragraph" w:styleId="NoSpacing">
    <w:name w:val="No Spacing"/>
    <w:basedOn w:val="Normal"/>
    <w:link w:val="NoSpacingChar"/>
    <w:uiPriority w:val="1"/>
    <w:qFormat/>
    <w:rsid w:val="00376408"/>
    <w:pPr>
      <w:spacing w:after="0" w:line="240" w:lineRule="auto"/>
    </w:pPr>
    <w:rPr>
      <w:rFonts w:ascii="Times New Roman" w:eastAsia="Times New Roman" w:hAnsi="Times New Roman" w:cs="Times New Roman"/>
      <w:sz w:val="24"/>
      <w:szCs w:val="24"/>
      <w:lang w:eastAsia="en-GB"/>
    </w:rPr>
  </w:style>
  <w:style w:type="character" w:customStyle="1" w:styleId="NoSpacingChar">
    <w:name w:val="No Spacing Char"/>
    <w:link w:val="NoSpacing"/>
    <w:uiPriority w:val="1"/>
    <w:rsid w:val="00376408"/>
    <w:rPr>
      <w:rFonts w:ascii="Times New Roman" w:eastAsia="Times New Roman" w:hAnsi="Times New Roman" w:cs="Times New Roman"/>
      <w:sz w:val="24"/>
      <w:szCs w:val="24"/>
      <w:lang w:val="en-GB" w:eastAsia="en-GB"/>
    </w:rPr>
  </w:style>
  <w:style w:type="paragraph" w:styleId="Header">
    <w:name w:val="header"/>
    <w:basedOn w:val="Normal"/>
    <w:link w:val="HeaderChar"/>
    <w:uiPriority w:val="99"/>
    <w:unhideWhenUsed/>
    <w:rsid w:val="003764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6408"/>
  </w:style>
  <w:style w:type="paragraph" w:styleId="Footer">
    <w:name w:val="footer"/>
    <w:basedOn w:val="Normal"/>
    <w:link w:val="FooterChar"/>
    <w:uiPriority w:val="99"/>
    <w:unhideWhenUsed/>
    <w:rsid w:val="003764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6408"/>
  </w:style>
  <w:style w:type="character" w:styleId="CommentReference">
    <w:name w:val="annotation reference"/>
    <w:basedOn w:val="DefaultParagraphFont"/>
    <w:uiPriority w:val="99"/>
    <w:semiHidden/>
    <w:unhideWhenUsed/>
    <w:rsid w:val="00E71CD1"/>
    <w:rPr>
      <w:sz w:val="16"/>
      <w:szCs w:val="16"/>
    </w:rPr>
  </w:style>
  <w:style w:type="paragraph" w:styleId="CommentText">
    <w:name w:val="annotation text"/>
    <w:basedOn w:val="Normal"/>
    <w:link w:val="CommentTextChar"/>
    <w:uiPriority w:val="99"/>
    <w:semiHidden/>
    <w:unhideWhenUsed/>
    <w:rsid w:val="00E71CD1"/>
    <w:pPr>
      <w:spacing w:line="240" w:lineRule="auto"/>
    </w:pPr>
    <w:rPr>
      <w:sz w:val="20"/>
      <w:szCs w:val="20"/>
    </w:rPr>
  </w:style>
  <w:style w:type="character" w:customStyle="1" w:styleId="CommentTextChar">
    <w:name w:val="Comment Text Char"/>
    <w:basedOn w:val="DefaultParagraphFont"/>
    <w:link w:val="CommentText"/>
    <w:uiPriority w:val="99"/>
    <w:semiHidden/>
    <w:rsid w:val="00E71CD1"/>
    <w:rPr>
      <w:sz w:val="20"/>
      <w:szCs w:val="20"/>
    </w:rPr>
  </w:style>
  <w:style w:type="paragraph" w:styleId="CommentSubject">
    <w:name w:val="annotation subject"/>
    <w:basedOn w:val="CommentText"/>
    <w:next w:val="CommentText"/>
    <w:link w:val="CommentSubjectChar"/>
    <w:uiPriority w:val="99"/>
    <w:semiHidden/>
    <w:unhideWhenUsed/>
    <w:rsid w:val="00E71CD1"/>
    <w:rPr>
      <w:b/>
      <w:bCs/>
    </w:rPr>
  </w:style>
  <w:style w:type="character" w:customStyle="1" w:styleId="CommentSubjectChar">
    <w:name w:val="Comment Subject Char"/>
    <w:basedOn w:val="CommentTextChar"/>
    <w:link w:val="CommentSubject"/>
    <w:uiPriority w:val="99"/>
    <w:semiHidden/>
    <w:rsid w:val="00E71CD1"/>
    <w:rPr>
      <w:b/>
      <w:bCs/>
      <w:sz w:val="20"/>
      <w:szCs w:val="20"/>
    </w:rPr>
  </w:style>
  <w:style w:type="character" w:styleId="PlaceholderText">
    <w:name w:val="Placeholder Text"/>
    <w:basedOn w:val="DefaultParagraphFont"/>
    <w:uiPriority w:val="99"/>
    <w:semiHidden/>
    <w:rsid w:val="00990CB3"/>
    <w:rPr>
      <w:color w:val="808080"/>
    </w:rPr>
  </w:style>
  <w:style w:type="character" w:customStyle="1" w:styleId="st">
    <w:name w:val="st"/>
    <w:basedOn w:val="DefaultParagraphFont"/>
    <w:rsid w:val="004F4D90"/>
  </w:style>
  <w:style w:type="character" w:customStyle="1" w:styleId="apple-converted-space">
    <w:name w:val="apple-converted-space"/>
    <w:basedOn w:val="DefaultParagraphFont"/>
    <w:rsid w:val="005C076B"/>
  </w:style>
  <w:style w:type="paragraph" w:customStyle="1" w:styleId="rtejustify">
    <w:name w:val="rtejustify"/>
    <w:basedOn w:val="Normal"/>
    <w:rsid w:val="0059708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CF61D4"/>
    <w:pPr>
      <w:autoSpaceDE w:val="0"/>
      <w:autoSpaceDN w:val="0"/>
      <w:adjustRightInd w:val="0"/>
    </w:pPr>
    <w:rPr>
      <w:rFonts w:ascii="Cambria" w:eastAsia="Calibri" w:hAnsi="Cambria" w:cs="Cambria"/>
      <w:color w:val="000000"/>
      <w:sz w:val="24"/>
      <w:szCs w:val="24"/>
    </w:rPr>
  </w:style>
  <w:style w:type="character" w:styleId="Emphasis">
    <w:name w:val="Emphasis"/>
    <w:basedOn w:val="DefaultParagraphFont"/>
    <w:uiPriority w:val="20"/>
    <w:qFormat/>
    <w:rsid w:val="00197043"/>
    <w:rPr>
      <w:b/>
      <w:bCs/>
      <w:i w:val="0"/>
      <w:iCs w:val="0"/>
    </w:rPr>
  </w:style>
  <w:style w:type="character" w:customStyle="1" w:styleId="st1">
    <w:name w:val="st1"/>
    <w:basedOn w:val="DefaultParagraphFont"/>
    <w:rsid w:val="001970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142798">
      <w:bodyDiv w:val="1"/>
      <w:marLeft w:val="0"/>
      <w:marRight w:val="0"/>
      <w:marTop w:val="0"/>
      <w:marBottom w:val="0"/>
      <w:divBdr>
        <w:top w:val="none" w:sz="0" w:space="0" w:color="auto"/>
        <w:left w:val="none" w:sz="0" w:space="0" w:color="auto"/>
        <w:bottom w:val="none" w:sz="0" w:space="0" w:color="auto"/>
        <w:right w:val="none" w:sz="0" w:space="0" w:color="auto"/>
      </w:divBdr>
      <w:divsChild>
        <w:div w:id="1683243502">
          <w:marLeft w:val="1166"/>
          <w:marRight w:val="0"/>
          <w:marTop w:val="0"/>
          <w:marBottom w:val="160"/>
          <w:divBdr>
            <w:top w:val="none" w:sz="0" w:space="0" w:color="auto"/>
            <w:left w:val="none" w:sz="0" w:space="0" w:color="auto"/>
            <w:bottom w:val="none" w:sz="0" w:space="0" w:color="auto"/>
            <w:right w:val="none" w:sz="0" w:space="0" w:color="auto"/>
          </w:divBdr>
        </w:div>
        <w:div w:id="1916477095">
          <w:marLeft w:val="1166"/>
          <w:marRight w:val="0"/>
          <w:marTop w:val="0"/>
          <w:marBottom w:val="160"/>
          <w:divBdr>
            <w:top w:val="none" w:sz="0" w:space="0" w:color="auto"/>
            <w:left w:val="none" w:sz="0" w:space="0" w:color="auto"/>
            <w:bottom w:val="none" w:sz="0" w:space="0" w:color="auto"/>
            <w:right w:val="none" w:sz="0" w:space="0" w:color="auto"/>
          </w:divBdr>
        </w:div>
      </w:divsChild>
    </w:div>
    <w:div w:id="124812341">
      <w:bodyDiv w:val="1"/>
      <w:marLeft w:val="0"/>
      <w:marRight w:val="0"/>
      <w:marTop w:val="0"/>
      <w:marBottom w:val="0"/>
      <w:divBdr>
        <w:top w:val="none" w:sz="0" w:space="0" w:color="auto"/>
        <w:left w:val="none" w:sz="0" w:space="0" w:color="auto"/>
        <w:bottom w:val="none" w:sz="0" w:space="0" w:color="auto"/>
        <w:right w:val="none" w:sz="0" w:space="0" w:color="auto"/>
      </w:divBdr>
    </w:div>
    <w:div w:id="559750736">
      <w:bodyDiv w:val="1"/>
      <w:marLeft w:val="0"/>
      <w:marRight w:val="0"/>
      <w:marTop w:val="0"/>
      <w:marBottom w:val="0"/>
      <w:divBdr>
        <w:top w:val="none" w:sz="0" w:space="0" w:color="auto"/>
        <w:left w:val="none" w:sz="0" w:space="0" w:color="auto"/>
        <w:bottom w:val="none" w:sz="0" w:space="0" w:color="auto"/>
        <w:right w:val="none" w:sz="0" w:space="0" w:color="auto"/>
      </w:divBdr>
    </w:div>
    <w:div w:id="624307988">
      <w:bodyDiv w:val="1"/>
      <w:marLeft w:val="0"/>
      <w:marRight w:val="0"/>
      <w:marTop w:val="0"/>
      <w:marBottom w:val="0"/>
      <w:divBdr>
        <w:top w:val="none" w:sz="0" w:space="0" w:color="auto"/>
        <w:left w:val="none" w:sz="0" w:space="0" w:color="auto"/>
        <w:bottom w:val="none" w:sz="0" w:space="0" w:color="auto"/>
        <w:right w:val="none" w:sz="0" w:space="0" w:color="auto"/>
      </w:divBdr>
    </w:div>
    <w:div w:id="791360119">
      <w:bodyDiv w:val="1"/>
      <w:marLeft w:val="0"/>
      <w:marRight w:val="0"/>
      <w:marTop w:val="0"/>
      <w:marBottom w:val="0"/>
      <w:divBdr>
        <w:top w:val="none" w:sz="0" w:space="0" w:color="auto"/>
        <w:left w:val="none" w:sz="0" w:space="0" w:color="auto"/>
        <w:bottom w:val="none" w:sz="0" w:space="0" w:color="auto"/>
        <w:right w:val="none" w:sz="0" w:space="0" w:color="auto"/>
      </w:divBdr>
    </w:div>
    <w:div w:id="808518710">
      <w:bodyDiv w:val="1"/>
      <w:marLeft w:val="0"/>
      <w:marRight w:val="0"/>
      <w:marTop w:val="0"/>
      <w:marBottom w:val="0"/>
      <w:divBdr>
        <w:top w:val="none" w:sz="0" w:space="0" w:color="auto"/>
        <w:left w:val="none" w:sz="0" w:space="0" w:color="auto"/>
        <w:bottom w:val="none" w:sz="0" w:space="0" w:color="auto"/>
        <w:right w:val="none" w:sz="0" w:space="0" w:color="auto"/>
      </w:divBdr>
    </w:div>
    <w:div w:id="814447919">
      <w:bodyDiv w:val="1"/>
      <w:marLeft w:val="0"/>
      <w:marRight w:val="0"/>
      <w:marTop w:val="0"/>
      <w:marBottom w:val="0"/>
      <w:divBdr>
        <w:top w:val="none" w:sz="0" w:space="0" w:color="auto"/>
        <w:left w:val="none" w:sz="0" w:space="0" w:color="auto"/>
        <w:bottom w:val="none" w:sz="0" w:space="0" w:color="auto"/>
        <w:right w:val="none" w:sz="0" w:space="0" w:color="auto"/>
      </w:divBdr>
    </w:div>
    <w:div w:id="834145195">
      <w:bodyDiv w:val="1"/>
      <w:marLeft w:val="0"/>
      <w:marRight w:val="0"/>
      <w:marTop w:val="0"/>
      <w:marBottom w:val="0"/>
      <w:divBdr>
        <w:top w:val="none" w:sz="0" w:space="0" w:color="auto"/>
        <w:left w:val="none" w:sz="0" w:space="0" w:color="auto"/>
        <w:bottom w:val="none" w:sz="0" w:space="0" w:color="auto"/>
        <w:right w:val="none" w:sz="0" w:space="0" w:color="auto"/>
      </w:divBdr>
    </w:div>
    <w:div w:id="857351738">
      <w:bodyDiv w:val="1"/>
      <w:marLeft w:val="0"/>
      <w:marRight w:val="0"/>
      <w:marTop w:val="0"/>
      <w:marBottom w:val="0"/>
      <w:divBdr>
        <w:top w:val="none" w:sz="0" w:space="0" w:color="auto"/>
        <w:left w:val="none" w:sz="0" w:space="0" w:color="auto"/>
        <w:bottom w:val="none" w:sz="0" w:space="0" w:color="auto"/>
        <w:right w:val="none" w:sz="0" w:space="0" w:color="auto"/>
      </w:divBdr>
    </w:div>
    <w:div w:id="884633845">
      <w:bodyDiv w:val="1"/>
      <w:marLeft w:val="0"/>
      <w:marRight w:val="0"/>
      <w:marTop w:val="0"/>
      <w:marBottom w:val="0"/>
      <w:divBdr>
        <w:top w:val="none" w:sz="0" w:space="0" w:color="auto"/>
        <w:left w:val="none" w:sz="0" w:space="0" w:color="auto"/>
        <w:bottom w:val="none" w:sz="0" w:space="0" w:color="auto"/>
        <w:right w:val="none" w:sz="0" w:space="0" w:color="auto"/>
      </w:divBdr>
    </w:div>
    <w:div w:id="1250849962">
      <w:bodyDiv w:val="1"/>
      <w:marLeft w:val="0"/>
      <w:marRight w:val="0"/>
      <w:marTop w:val="0"/>
      <w:marBottom w:val="0"/>
      <w:divBdr>
        <w:top w:val="none" w:sz="0" w:space="0" w:color="auto"/>
        <w:left w:val="none" w:sz="0" w:space="0" w:color="auto"/>
        <w:bottom w:val="none" w:sz="0" w:space="0" w:color="auto"/>
        <w:right w:val="none" w:sz="0" w:space="0" w:color="auto"/>
      </w:divBdr>
    </w:div>
    <w:div w:id="1406491148">
      <w:bodyDiv w:val="1"/>
      <w:marLeft w:val="0"/>
      <w:marRight w:val="0"/>
      <w:marTop w:val="0"/>
      <w:marBottom w:val="0"/>
      <w:divBdr>
        <w:top w:val="none" w:sz="0" w:space="0" w:color="auto"/>
        <w:left w:val="none" w:sz="0" w:space="0" w:color="auto"/>
        <w:bottom w:val="none" w:sz="0" w:space="0" w:color="auto"/>
        <w:right w:val="none" w:sz="0" w:space="0" w:color="auto"/>
      </w:divBdr>
    </w:div>
    <w:div w:id="1602836531">
      <w:bodyDiv w:val="1"/>
      <w:marLeft w:val="0"/>
      <w:marRight w:val="0"/>
      <w:marTop w:val="0"/>
      <w:marBottom w:val="0"/>
      <w:divBdr>
        <w:top w:val="none" w:sz="0" w:space="0" w:color="auto"/>
        <w:left w:val="none" w:sz="0" w:space="0" w:color="auto"/>
        <w:bottom w:val="none" w:sz="0" w:space="0" w:color="auto"/>
        <w:right w:val="none" w:sz="0" w:space="0" w:color="auto"/>
      </w:divBdr>
    </w:div>
    <w:div w:id="1697348462">
      <w:bodyDiv w:val="1"/>
      <w:marLeft w:val="0"/>
      <w:marRight w:val="0"/>
      <w:marTop w:val="0"/>
      <w:marBottom w:val="0"/>
      <w:divBdr>
        <w:top w:val="none" w:sz="0" w:space="0" w:color="auto"/>
        <w:left w:val="none" w:sz="0" w:space="0" w:color="auto"/>
        <w:bottom w:val="none" w:sz="0" w:space="0" w:color="auto"/>
        <w:right w:val="none" w:sz="0" w:space="0" w:color="auto"/>
      </w:divBdr>
    </w:div>
    <w:div w:id="1786849210">
      <w:bodyDiv w:val="1"/>
      <w:marLeft w:val="0"/>
      <w:marRight w:val="0"/>
      <w:marTop w:val="0"/>
      <w:marBottom w:val="0"/>
      <w:divBdr>
        <w:top w:val="none" w:sz="0" w:space="0" w:color="auto"/>
        <w:left w:val="none" w:sz="0" w:space="0" w:color="auto"/>
        <w:bottom w:val="none" w:sz="0" w:space="0" w:color="auto"/>
        <w:right w:val="none" w:sz="0" w:space="0" w:color="auto"/>
      </w:divBdr>
    </w:div>
    <w:div w:id="2002150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standardmedia.co.ke/article/2000184092/yes-corruption-is-a-security-thre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5AE51C-CA47-47AA-8BE7-A1B60AC6E0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2665</Words>
  <Characters>15196</Characters>
  <Application>Microsoft Office Word</Application>
  <DocSecurity>0</DocSecurity>
  <Lines>126</Lines>
  <Paragraphs>35</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World Food Programme</Company>
  <LinksUpToDate>false</LinksUpToDate>
  <CharactersWithSpaces>17826</CharactersWithSpaces>
  <SharedDoc>false</SharedDoc>
  <HLinks>
    <vt:vector size="6" baseType="variant">
      <vt:variant>
        <vt:i4>3407914</vt:i4>
      </vt:variant>
      <vt:variant>
        <vt:i4>0</vt:i4>
      </vt:variant>
      <vt:variant>
        <vt:i4>0</vt:i4>
      </vt:variant>
      <vt:variant>
        <vt:i4>5</vt:i4>
      </vt:variant>
      <vt:variant>
        <vt:lpwstr>https://www.standardmedia.co.ke/article/2000184092/yes-corruption-is-a-security-threat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Teresa Ha</dc:creator>
  <cp:lastModifiedBy>Farouk Kayondo</cp:lastModifiedBy>
  <cp:revision>2</cp:revision>
  <cp:lastPrinted>2017-09-07T07:00:00Z</cp:lastPrinted>
  <dcterms:created xsi:type="dcterms:W3CDTF">2018-04-25T10:18:00Z</dcterms:created>
  <dcterms:modified xsi:type="dcterms:W3CDTF">2018-04-25T10:18:00Z</dcterms:modified>
</cp:coreProperties>
</file>